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0" w:rsidRPr="00E66226" w:rsidRDefault="00382F00" w:rsidP="00382F0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г. Челябинск                                                                                                                 28.03.2022г.</w:t>
      </w:r>
    </w:p>
    <w:p w:rsidR="00382F00" w:rsidRPr="00E66226" w:rsidRDefault="00382F00" w:rsidP="00382F0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Ревизионная комиссия в составе Макаренко Н.В., Ивановой И.В. с 08.02.2022</w:t>
      </w:r>
      <w:r w:rsidR="000E7BE2">
        <w:rPr>
          <w:rFonts w:ascii="Times New Roman" w:hAnsi="Times New Roman" w:cs="Times New Roman"/>
          <w:sz w:val="24"/>
          <w:szCs w:val="24"/>
        </w:rPr>
        <w:t xml:space="preserve"> </w:t>
      </w:r>
      <w:r w:rsidRPr="00E66226">
        <w:rPr>
          <w:rFonts w:ascii="Times New Roman" w:hAnsi="Times New Roman" w:cs="Times New Roman"/>
          <w:sz w:val="24"/>
          <w:szCs w:val="24"/>
        </w:rPr>
        <w:t>г. по 28.03.20</w:t>
      </w:r>
      <w:r w:rsidR="000E7BE2">
        <w:rPr>
          <w:rFonts w:ascii="Times New Roman" w:hAnsi="Times New Roman" w:cs="Times New Roman"/>
          <w:sz w:val="24"/>
          <w:szCs w:val="24"/>
        </w:rPr>
        <w:t xml:space="preserve">22 </w:t>
      </w:r>
      <w:r w:rsidRPr="00E66226">
        <w:rPr>
          <w:rFonts w:ascii="Times New Roman" w:hAnsi="Times New Roman" w:cs="Times New Roman"/>
          <w:sz w:val="24"/>
          <w:szCs w:val="24"/>
        </w:rPr>
        <w:t>г.  с привлечением независимой комиссии, созданной из садоводов: Крохиной Г.В., Герасименко И.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8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408EF">
        <w:rPr>
          <w:rFonts w:ascii="Times New Roman" w:hAnsi="Times New Roman" w:cs="Times New Roman"/>
          <w:sz w:val="24"/>
          <w:szCs w:val="24"/>
        </w:rPr>
        <w:t>Жидовой</w:t>
      </w:r>
      <w:proofErr w:type="spellEnd"/>
      <w:r w:rsidR="00D408EF">
        <w:rPr>
          <w:rFonts w:ascii="Times New Roman" w:hAnsi="Times New Roman" w:cs="Times New Roman"/>
          <w:sz w:val="24"/>
          <w:szCs w:val="24"/>
        </w:rPr>
        <w:t xml:space="preserve"> Н.Н</w:t>
      </w:r>
      <w:r w:rsidRPr="00E662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Пашниной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 xml:space="preserve"> Е.В., Маркиной С.В., провели ревизию финансово-хозяйственной деятельности СНТ «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>» за период с 2019 по 2021гг.</w:t>
      </w:r>
    </w:p>
    <w:p w:rsidR="00382F00" w:rsidRPr="00E66226" w:rsidRDefault="00382F00" w:rsidP="00382F00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382F00" w:rsidRPr="00E66226" w:rsidRDefault="00382F00" w:rsidP="00382F00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выборочной проверки08.02.2022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г.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исследован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а </w:t>
      </w:r>
      <w:r w:rsidR="00515A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документация</w:t>
      </w:r>
      <w:r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СНТ за 2021г. по вопросам ведения делопроизводства</w:t>
      </w:r>
      <w:r w:rsidR="00515A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и кадрового документооборот</w:t>
      </w:r>
      <w:proofErr w:type="gramStart"/>
      <w:r w:rsidR="00515A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«</w:t>
      </w:r>
      <w:proofErr w:type="spellStart"/>
      <w:proofErr w:type="gramEnd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Колющенец</w:t>
      </w:r>
      <w:proofErr w:type="spellEnd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» за 2021 год и обнаружены следующие нарушения и ошибки:</w:t>
      </w:r>
    </w:p>
    <w:p w:rsidR="0047593A" w:rsidRPr="00334DC7" w:rsidRDefault="0047593A" w:rsidP="00382F0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515AB1" w:rsidRPr="00515AB1" w:rsidRDefault="00515AB1" w:rsidP="00515AB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="000D098D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елопроизводство.</w:t>
      </w:r>
    </w:p>
    <w:p w:rsidR="000D098D" w:rsidRPr="00382F00" w:rsidRDefault="00637288" w:rsidP="00515AB1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</w:t>
      </w:r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ля ведения </w:t>
      </w:r>
      <w:proofErr w:type="spellStart"/>
      <w:r w:rsidR="00515AB1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делопроизводства</w:t>
      </w:r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proofErr w:type="spellEnd"/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515AB1"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кадрового </w:t>
      </w:r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документооборота рекомендуется следовать ГОСТ </w:t>
      </w:r>
      <w:proofErr w:type="gramStart"/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proofErr w:type="gramEnd"/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7.0.8-2013</w:t>
      </w:r>
      <w:r w:rsidR="00F94C4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ГОСТ Р 7.0.97-2016</w:t>
      </w:r>
      <w:r w:rsidRPr="0063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0D098D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Согласно должностной инструкции ведени</w:t>
      </w:r>
      <w:r w:rsidR="00515AB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0D098D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делопроизводства </w:t>
      </w:r>
      <w:r w:rsidR="003B209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СНТ </w:t>
      </w:r>
      <w:r w:rsidR="000D098D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закреплен</w:t>
      </w:r>
      <w:r w:rsidR="00BD192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в должностных обязанностях</w:t>
      </w:r>
      <w:r w:rsidR="000D098D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делопроизводител</w:t>
      </w:r>
      <w:r w:rsidR="00BD192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я</w:t>
      </w:r>
      <w:r w:rsidR="000D098D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9514CA" w:rsidRDefault="009514CA" w:rsidP="00515AB1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9514C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СНТ имеются журналы регистрации входящей и исходящей документации, имеется подшивка входящих и исходящих писем, приказов по ос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новной деятельност</w:t>
      </w:r>
      <w:r w:rsidR="00382F0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и, </w:t>
      </w:r>
      <w:r w:rsidR="003B209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договоров и т.д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515AB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но ведение делопроизводства не систематизировано.</w:t>
      </w:r>
    </w:p>
    <w:p w:rsidR="00382F00" w:rsidRPr="00382F00" w:rsidRDefault="00382F00" w:rsidP="00382F00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82F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Вывод: </w:t>
      </w:r>
    </w:p>
    <w:p w:rsidR="00382F00" w:rsidRPr="00C47A82" w:rsidRDefault="00382F00" w:rsidP="00382F0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 xml:space="preserve">В СНТ отсутствует инструкция </w:t>
      </w:r>
      <w:r w:rsidR="00515AB1">
        <w:rPr>
          <w:rFonts w:ascii="Times New Roman" w:eastAsia="Times New Roman" w:hAnsi="Times New Roman" w:cs="Times New Roman"/>
          <w:bCs/>
          <w:spacing w:val="-2"/>
          <w:szCs w:val="24"/>
        </w:rPr>
        <w:t>(</w:t>
      </w:r>
      <w:r w:rsidR="00515AB1" w:rsidRPr="00382F00">
        <w:rPr>
          <w:rFonts w:ascii="Times New Roman" w:eastAsia="Times New Roman" w:hAnsi="Times New Roman" w:cs="Times New Roman"/>
          <w:bCs/>
          <w:spacing w:val="-2"/>
          <w:szCs w:val="24"/>
        </w:rPr>
        <w:t>положение</w:t>
      </w:r>
      <w:proofErr w:type="gramStart"/>
      <w:r w:rsidR="00515AB1">
        <w:rPr>
          <w:rFonts w:ascii="Times New Roman" w:eastAsia="Times New Roman" w:hAnsi="Times New Roman" w:cs="Times New Roman"/>
          <w:bCs/>
          <w:spacing w:val="-2"/>
          <w:szCs w:val="24"/>
        </w:rPr>
        <w:t>)</w:t>
      </w:r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>о</w:t>
      </w:r>
      <w:proofErr w:type="gramEnd"/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 xml:space="preserve"> </w:t>
      </w:r>
      <w:r w:rsidR="00515AB1">
        <w:rPr>
          <w:rFonts w:ascii="Times New Roman" w:eastAsia="Times New Roman" w:hAnsi="Times New Roman" w:cs="Times New Roman"/>
          <w:bCs/>
          <w:spacing w:val="-2"/>
          <w:szCs w:val="24"/>
        </w:rPr>
        <w:t>делопроизводстве</w:t>
      </w:r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 xml:space="preserve"> и номенклатура дел со сроками их хранения, в </w:t>
      </w:r>
      <w:proofErr w:type="gramStart"/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>связи</w:t>
      </w:r>
      <w:proofErr w:type="gramEnd"/>
      <w:r w:rsidRPr="00382F00">
        <w:rPr>
          <w:rFonts w:ascii="Times New Roman" w:eastAsia="Times New Roman" w:hAnsi="Times New Roman" w:cs="Times New Roman"/>
          <w:bCs/>
          <w:spacing w:val="-2"/>
          <w:szCs w:val="24"/>
        </w:rPr>
        <w:t xml:space="preserve"> с чем </w:t>
      </w:r>
      <w:r w:rsidRPr="00C47A82">
        <w:rPr>
          <w:rFonts w:ascii="Times New Roman" w:eastAsia="Times New Roman" w:hAnsi="Times New Roman" w:cs="Times New Roman"/>
          <w:b/>
          <w:bCs/>
          <w:spacing w:val="-2"/>
          <w:szCs w:val="24"/>
        </w:rPr>
        <w:t xml:space="preserve">хранение документации не систематизировано, что </w:t>
      </w:r>
      <w:r w:rsidRPr="00C47A82">
        <w:rPr>
          <w:rFonts w:ascii="Times New Roman" w:eastAsia="Times New Roman" w:hAnsi="Times New Roman" w:cs="Times New Roman"/>
          <w:b/>
          <w:bCs/>
          <w:spacing w:val="-2"/>
          <w:szCs w:val="24"/>
          <w:u w:val="single"/>
        </w:rPr>
        <w:t>приводит к беспорядку и потере документов</w:t>
      </w:r>
      <w:r w:rsidRPr="00C47A82">
        <w:rPr>
          <w:rFonts w:ascii="Times New Roman" w:eastAsia="Times New Roman" w:hAnsi="Times New Roman" w:cs="Times New Roman"/>
          <w:b/>
          <w:bCs/>
          <w:spacing w:val="-2"/>
          <w:szCs w:val="24"/>
        </w:rPr>
        <w:t>, а также затрудняет поиск нужного документа.</w:t>
      </w:r>
    </w:p>
    <w:p w:rsidR="00382F00" w:rsidRDefault="00382F00" w:rsidP="00382F0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82F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 оформляются акты приема передачи дел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(документации) новому работнику при увольнении работников СНТ (в частности делопроизводителя, бухгалтера, председателя). </w:t>
      </w:r>
    </w:p>
    <w:p w:rsidR="00515AB1" w:rsidRPr="00515AB1" w:rsidRDefault="00515AB1" w:rsidP="00515AB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Кадровый</w:t>
      </w:r>
      <w:r w:rsidRPr="00515A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документооборот</w:t>
      </w:r>
    </w:p>
    <w:p w:rsidR="00515AB1" w:rsidRPr="00515AB1" w:rsidRDefault="00E96F96" w:rsidP="007A2E7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-284" w:right="-1" w:firstLine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Архив документации по личному составу</w:t>
      </w:r>
      <w:r w:rsid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7A2E76" w:rsidRDefault="00E96F96" w:rsidP="00515AB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Организации различных форм собственности обязаны обеспечивать соблюдение установленных законодательными и иными правовыми актами РФ требований по организации хранения, учета, комплектования и использования документов по личному </w:t>
      </w:r>
      <w:r w:rsidR="00665E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составу. Эти требования зафиксированы в Федеральном законе «Об архивном деле в Российской Федерации» №125-ФЗ от 22.10.2004г., а также в Правилах хранения, </w:t>
      </w:r>
      <w:proofErr w:type="spellStart"/>
      <w:r w:rsidR="00665E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комплектования</w:t>
      </w:r>
      <w:proofErr w:type="gramStart"/>
      <w:r w:rsidR="00665E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,у</w:t>
      </w:r>
      <w:proofErr w:type="gramEnd"/>
      <w:r w:rsidR="00665E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чета</w:t>
      </w:r>
      <w:proofErr w:type="spellEnd"/>
      <w:r w:rsidR="00665E7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(утв. Приказом Минкультуры России от 31.03.2015г. №526). </w:t>
      </w:r>
      <w:r w:rsidR="009A1032" w:rsidRP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r w:rsid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риказ </w:t>
      </w:r>
      <w:proofErr w:type="spellStart"/>
      <w:r w:rsid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Росархива</w:t>
      </w:r>
      <w:proofErr w:type="spellEnd"/>
      <w:r w:rsid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от 20.12.2019 №</w:t>
      </w:r>
      <w:r w:rsidR="009A1032" w:rsidRP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236определяет сроки архивного хранения разных документов</w:t>
      </w:r>
      <w:r w:rsidR="009A10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9A1032" w:rsidRPr="007A2E76" w:rsidRDefault="007A2E76" w:rsidP="00515AB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а</w:t>
      </w:r>
      <w:r w:rsidR="00515AB1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рхив документации по личному составу  СНТ не </w:t>
      </w:r>
      <w:proofErr w:type="spellStart"/>
      <w:r w:rsidR="00515AB1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ведется</w:t>
      </w:r>
      <w:proofErr w:type="gramStart"/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,</w:t>
      </w:r>
      <w:r w:rsidR="00515AB1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proofErr w:type="gramEnd"/>
      <w:r w:rsidR="00515AB1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ет</w:t>
      </w:r>
      <w:proofErr w:type="spellEnd"/>
      <w:r w:rsidR="00515AB1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номенклатуры дел.</w:t>
      </w:r>
    </w:p>
    <w:p w:rsidR="00DD1632" w:rsidRDefault="00BD192F" w:rsidP="007A2E7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-284" w:right="-1" w:firstLine="0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D16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Ведение личных дел работников.</w:t>
      </w:r>
    </w:p>
    <w:p w:rsidR="007A2E76" w:rsidRDefault="00492681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Порядок ведения личных дел 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СНТ </w:t>
      </w:r>
      <w:r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не з</w:t>
      </w:r>
      <w:r w:rsidR="00AE1315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акреплен в локальном нормативно-правовом</w:t>
      </w:r>
      <w:r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акте СНТ. </w:t>
      </w:r>
    </w:p>
    <w:p w:rsidR="00AE1315" w:rsidRPr="00334DC7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л</w:t>
      </w:r>
      <w:r w:rsidR="00BD192F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ичные дела работн</w:t>
      </w:r>
      <w:r w:rsidR="00AE1315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иков ведутся </w:t>
      </w:r>
      <w:r w:rsidR="00DD1632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с </w:t>
      </w:r>
      <w:proofErr w:type="spellStart"/>
      <w:r w:rsidR="00DD1632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нарушением</w:t>
      </w:r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Поряд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</w:t>
      </w:r>
      <w:proofErr w:type="spellEnd"/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ведения личных дел работников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установлен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ного</w:t>
      </w:r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Приложением № 27 к Правилам, утв. приказом Минкультуры от 31.03.2015 № 5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26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AE1315" w:rsidRPr="00334DC7" w:rsidRDefault="007A2E76" w:rsidP="00515AB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А)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 документах личных дел (приказы о приеме/увольнении, приказы на отпуск, трудовые и иные договоры и пр.) </w:t>
      </w:r>
      <w:r w:rsidR="00AE1315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отсутствуют подписи 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работников и/или работодателя, что может свидетельствовать об отсутствии правовой силы данных документов;</w:t>
      </w:r>
    </w:p>
    <w:p w:rsidR="007A2E76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Б)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отсутствуют описи документов личных дел всех работников;</w:t>
      </w:r>
    </w:p>
    <w:p w:rsidR="00BD192F" w:rsidRPr="00334DC7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В) </w:t>
      </w:r>
      <w:r w:rsidR="00AE1315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личные </w:t>
      </w:r>
      <w:r w:rsidR="00492681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дела </w:t>
      </w:r>
      <w:r w:rsidR="00492681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не </w:t>
      </w:r>
      <w:proofErr w:type="spellStart"/>
      <w:r w:rsidR="00492681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пронумерованы</w:t>
      </w:r>
      <w:proofErr w:type="gramStart"/>
      <w:r w:rsidR="00334DC7"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proofErr w:type="gramEnd"/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proofErr w:type="spellEnd"/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ведется регистрация </w:t>
      </w:r>
      <w:r w:rsidR="00513C3C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личных 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дел </w:t>
      </w:r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журнале учета личных дел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работников (форму журнала может быть</w:t>
      </w:r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разработа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 </w:t>
      </w:r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самостоятельно)</w:t>
      </w:r>
      <w:r w:rsidR="00AE1315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</w:p>
    <w:p w:rsidR="00492681" w:rsidRPr="00334DC7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Г) 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="0049268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личных делах </w:t>
      </w:r>
      <w:r w:rsidR="00492681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имеются копии документов, которые нельзя хранить</w:t>
      </w:r>
      <w:r w:rsidR="00513C3C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 закону «О защите персо</w:t>
      </w:r>
      <w:r w:rsidR="006277A2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нальных данных» (копии паспорта, </w:t>
      </w:r>
      <w:r w:rsid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СНИЛС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др.</w:t>
      </w:r>
      <w:r w:rsidR="00513C3C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 данные копии должны быть изъяты из личных дел и уничтожены</w:t>
      </w:r>
      <w:r w:rsid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);</w:t>
      </w:r>
    </w:p>
    <w:p w:rsidR="00CF31EF" w:rsidRPr="00334DC7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Д)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личные дела </w:t>
      </w:r>
      <w:r w:rsidR="00CF31EF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хранятся </w:t>
      </w:r>
      <w:r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="00CF31EF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нарушение</w:t>
      </w:r>
      <w:r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законодательства о персональных данных</w:t>
      </w:r>
      <w:r w:rsidR="006277A2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(в целях недопущения разглашения персональных данных </w:t>
      </w:r>
      <w:r w:rsidR="005C1AE7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рекомендуется хранение личных дел работников в недоступном для посторонних месте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-сейфе </w:t>
      </w:r>
      <w:r w:rsidR="005C1AE7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 ограниченным доступом)</w:t>
      </w:r>
      <w:r w:rsid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</w:p>
    <w:p w:rsidR="00CF31EF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Е)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 личных делах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оформлены и скомплектованы ненадлежащим образом: 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отсутствуют уведомления работников</w:t>
      </w:r>
      <w:r w:rsidR="0048704B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выборе формы трудовой книжки, об изменении условий </w:t>
      </w:r>
      <w:proofErr w:type="spellStart"/>
      <w:r w:rsidR="0048704B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>труда</w:t>
      </w:r>
      <w:proofErr w:type="gramStart"/>
      <w:r w:rsidR="00C02761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астично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отсутствуют</w:t>
      </w:r>
      <w:r w:rsidR="00CF31EF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заявления работников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об отпуске/увольнении/приеме</w:t>
      </w:r>
      <w:r w:rsidR="00C02761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отсутствуют согласия работников на обработку персональных данных</w:t>
      </w:r>
      <w:r w:rsidR="00CF31EF" w:rsidRPr="00334D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</w:t>
      </w:r>
      <w:r w:rsid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иные документы</w:t>
      </w:r>
    </w:p>
    <w:p w:rsidR="00C86A5C" w:rsidRDefault="007A2E76" w:rsidP="007A2E76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Ж) </w:t>
      </w:r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Личные дела </w:t>
      </w:r>
      <w:proofErr w:type="gramStart"/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уволенных</w:t>
      </w:r>
      <w:proofErr w:type="gramEnd"/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хранятся совместно с личными делами работающих. Кроме того</w:t>
      </w:r>
      <w:r w:rsidR="003D4D4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личные дела </w:t>
      </w:r>
      <w:proofErr w:type="gramStart"/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уволенных</w:t>
      </w:r>
      <w:proofErr w:type="gramEnd"/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 подготовлены для </w:t>
      </w:r>
      <w:r w:rsidR="00377A8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переда</w:t>
      </w:r>
      <w:r w:rsidR="00E96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чи в архив. </w:t>
      </w:r>
      <w:r w:rsidR="00E96F96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Архив кадровых документов в СНТ не </w:t>
      </w:r>
      <w:proofErr w:type="spellStart"/>
      <w:r w:rsidR="00E96F96" w:rsidRPr="007A2E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ведется</w:t>
      </w:r>
      <w:proofErr w:type="gramStart"/>
      <w:r w:rsidR="00E96F96" w:rsidRPr="003B209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.</w:t>
      </w:r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proofErr w:type="gramEnd"/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равила</w:t>
      </w:r>
      <w:proofErr w:type="spellEnd"/>
      <w:r w:rsidR="00DD1632" w:rsidRPr="00DD163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оформления и передачи личных дел на хранение приведены в разделе 2.1 Методических рекомендаций по работе с документами по личному составу в государственных и муниципальных архивах, архивах организаций.</w:t>
      </w:r>
    </w:p>
    <w:p w:rsidR="007A2E76" w:rsidRDefault="007A2E76" w:rsidP="007A2E76">
      <w:pPr>
        <w:pStyle w:val="a7"/>
        <w:shd w:val="clear" w:color="auto" w:fill="FFFFFF"/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3)</w:t>
      </w:r>
      <w:r w:rsid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AE1315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Личные карточки работников (форма Т-2)</w:t>
      </w:r>
    </w:p>
    <w:p w:rsidR="00850B00" w:rsidRDefault="00DC395C" w:rsidP="007A2E76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</w:t>
      </w: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учетный документ, в который вносится основная информация о трудовой деятельности </w:t>
      </w:r>
      <w:r w:rsidR="003B2090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работника</w:t>
      </w: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gramStart"/>
      <w:r w:rsidR="00C86A5C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Личные карточки работников были </w:t>
      </w:r>
      <w:proofErr w:type="spellStart"/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обязательн</w:t>
      </w:r>
      <w:r w:rsidR="00C86A5C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</w:t>
      </w:r>
      <w:r w:rsidR="00C86A5C" w:rsidRPr="00C86A5C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proofErr w:type="spellEnd"/>
      <w:r w:rsidR="00C86A5C" w:rsidRPr="00C86A5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бумажном виде </w:t>
      </w: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для ведения всеми работодателями </w:t>
      </w:r>
      <w:r w:rsidR="00C86A5C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 01.09.2021г. на основании</w:t>
      </w: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п. 12 Правил ведения и хранения трудовых книжек, изготовления бланков трудовой книжки и обеспечения ими работодателей, утв. постановлением Правительства РФ от 16.04.2003 № 225).</w:t>
      </w:r>
      <w:proofErr w:type="gramEnd"/>
      <w:r w:rsidR="00C86A5C" w:rsidRPr="00C86A5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proofErr w:type="spellStart"/>
      <w:r w:rsidR="00C86A5C" w:rsidRPr="00C86A5C">
        <w:rPr>
          <w:rFonts w:ascii="Times New Roman" w:hAnsi="Times New Roman" w:cs="Times New Roman"/>
          <w:color w:val="000000"/>
          <w:sz w:val="24"/>
          <w:szCs w:val="24"/>
        </w:rPr>
        <w:t>разъяснениям</w:t>
      </w:r>
      <w:r w:rsidR="0007141F">
        <w:rPr>
          <w:rFonts w:ascii="Times New Roman" w:hAnsi="Times New Roman" w:cs="Times New Roman"/>
          <w:color w:val="000000"/>
          <w:sz w:val="24"/>
          <w:szCs w:val="24"/>
        </w:rPr>
        <w:t>Рос</w:t>
      </w:r>
      <w:r w:rsidR="00C86A5C" w:rsidRPr="00C86A5C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="00C86A5C" w:rsidRPr="00C86A5C">
        <w:rPr>
          <w:rFonts w:ascii="Times New Roman" w:hAnsi="Times New Roman" w:cs="Times New Roman"/>
          <w:color w:val="000000"/>
          <w:sz w:val="24"/>
          <w:szCs w:val="24"/>
        </w:rPr>
        <w:t xml:space="preserve"> РФ с 01.09.2021г работодатели при желании могут продолжать оформлять эти карточки, в том числе в электронном виде</w:t>
      </w:r>
      <w:r w:rsidR="0007141F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закона о защите персональных данных</w:t>
      </w:r>
      <w:r w:rsidR="00C86A5C" w:rsidRPr="00C86A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95C" w:rsidRPr="00C86A5C" w:rsidRDefault="00850B00" w:rsidP="007A2E76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личные карточки работников в СНТ </w:t>
      </w:r>
      <w:r w:rsidR="007A2E76" w:rsidRPr="00F94C4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 xml:space="preserve">не </w:t>
      </w:r>
      <w:r w:rsidR="007A2E76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ведутся</w:t>
      </w:r>
      <w:r w:rsidR="007A2E76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850B00" w:rsidRDefault="00850B00" w:rsidP="00850B00">
      <w:pPr>
        <w:shd w:val="clear" w:color="auto" w:fill="FFFFFF"/>
        <w:spacing w:after="0" w:line="240" w:lineRule="auto"/>
        <w:ind w:left="-284" w:right="-1" w:firstLine="426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4)</w:t>
      </w:r>
      <w:r w:rsidR="00492681" w:rsidRPr="00C86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Трудовые договоры </w:t>
      </w:r>
      <w:r w:rsidR="0035277E" w:rsidRPr="00C86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 работниками</w:t>
      </w:r>
      <w:r w:rsidR="0035277E" w:rsidRPr="00C86A5C">
        <w:rPr>
          <w:rFonts w:ascii="Times New Roman" w:hAnsi="Times New Roman" w:cs="Times New Roman"/>
          <w:spacing w:val="-2"/>
          <w:sz w:val="24"/>
          <w:szCs w:val="24"/>
        </w:rPr>
        <w:t xml:space="preserve"> (статьи 56, 57, 67 ТК РФ) </w:t>
      </w:r>
      <w:r w:rsidR="0035277E" w:rsidRPr="00C86A5C">
        <w:rPr>
          <w:rFonts w:ascii="Times New Roman" w:hAnsi="Times New Roman" w:cs="Times New Roman"/>
          <w:b/>
          <w:spacing w:val="-2"/>
          <w:sz w:val="24"/>
          <w:szCs w:val="24"/>
        </w:rPr>
        <w:t>и дополнительные соглашения к ним</w:t>
      </w:r>
      <w:r w:rsidR="0035277E" w:rsidRPr="00C86A5C">
        <w:rPr>
          <w:rFonts w:ascii="Times New Roman" w:hAnsi="Times New Roman" w:cs="Times New Roman"/>
          <w:spacing w:val="-2"/>
          <w:sz w:val="24"/>
          <w:szCs w:val="24"/>
        </w:rPr>
        <w:t xml:space="preserve"> (статьи 72, 72.1 ТК РФ).</w:t>
      </w:r>
    </w:p>
    <w:p w:rsidR="00AF7DFE" w:rsidRPr="00C86A5C" w:rsidRDefault="00492681" w:rsidP="00382F00">
      <w:pPr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трудовых договорах с работниками частично </w:t>
      </w:r>
      <w:r w:rsidRPr="00850B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отсутствуют подписи</w:t>
      </w:r>
      <w:r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сторон (работодателя и/или работника)</w:t>
      </w:r>
      <w:r w:rsidR="00EE1DB6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что может свидетельствовать об отсутствии правовой силы данных документов</w:t>
      </w:r>
      <w:r w:rsidR="004D45F1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трудовые договоры можно считать незаключенными</w:t>
      </w:r>
      <w:r w:rsidR="00EE1DB6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AE1315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Изменения трудовых обязанностей</w:t>
      </w:r>
      <w:r w:rsidR="00CF31EF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условий работы</w:t>
      </w:r>
      <w:r w:rsidR="00AE1315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переводы работников не оформляются дополнительными соглашениями</w:t>
      </w:r>
      <w:r w:rsidR="00EE1DB6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Имеются гражданско-правовые договоры содержащие признаки трудового договора. </w:t>
      </w:r>
      <w:r w:rsidR="009B008E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некоторых срочных трудовых договорах не указан </w:t>
      </w:r>
      <w:r w:rsidR="00D739F1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конкретный </w:t>
      </w:r>
      <w:r w:rsidR="009B008E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срок, на который принимается работник</w:t>
      </w:r>
      <w:r w:rsidR="00D739F1" w:rsidRPr="00C86A5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(есть формулировки, что «…действует до расторжения по соглашению сторон»), что недопустимо.</w:t>
      </w:r>
    </w:p>
    <w:p w:rsidR="00EE1DB6" w:rsidRPr="00EE1DB6" w:rsidRDefault="00850B00" w:rsidP="00382F00">
      <w:pPr>
        <w:pStyle w:val="a7"/>
        <w:shd w:val="clear" w:color="auto" w:fill="FFFFFF"/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spellStart"/>
      <w:r w:rsidRPr="00850B00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850B00">
        <w:rPr>
          <w:rFonts w:ascii="Times New Roman" w:hAnsi="Times New Roman" w:cs="Times New Roman"/>
          <w:b/>
          <w:sz w:val="24"/>
          <w:szCs w:val="24"/>
        </w:rPr>
        <w:t>:</w:t>
      </w:r>
      <w:r w:rsidR="00151FB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51FBF">
        <w:rPr>
          <w:rFonts w:ascii="Times New Roman" w:hAnsi="Times New Roman" w:cs="Times New Roman"/>
          <w:sz w:val="24"/>
          <w:szCs w:val="24"/>
        </w:rPr>
        <w:t xml:space="preserve"> трудовых</w:t>
      </w:r>
      <w:r w:rsidR="00AF7DFE" w:rsidRPr="00151FBF">
        <w:rPr>
          <w:rFonts w:ascii="Times New Roman" w:hAnsi="Times New Roman" w:cs="Times New Roman"/>
          <w:sz w:val="24"/>
          <w:szCs w:val="24"/>
        </w:rPr>
        <w:t xml:space="preserve"> договорах с работниками </w:t>
      </w:r>
      <w:r w:rsidR="00151FBF" w:rsidRPr="00151FBF">
        <w:rPr>
          <w:rFonts w:ascii="Times New Roman" w:hAnsi="Times New Roman" w:cs="Times New Roman"/>
          <w:sz w:val="24"/>
          <w:szCs w:val="24"/>
        </w:rPr>
        <w:t>отражены</w:t>
      </w:r>
      <w:r w:rsidR="00AF7DFE" w:rsidRPr="00151FBF">
        <w:rPr>
          <w:rFonts w:ascii="Times New Roman" w:hAnsi="Times New Roman" w:cs="Times New Roman"/>
          <w:sz w:val="24"/>
          <w:szCs w:val="24"/>
        </w:rPr>
        <w:t xml:space="preserve"> не все существенные условия, которые указаны в качестве таковых в ч. 1 и ч. 2 ст. 57 ТК РФ.</w:t>
      </w:r>
      <w:r w:rsidR="00151FBF" w:rsidRPr="00151FBF">
        <w:rPr>
          <w:rFonts w:ascii="Times New Roman" w:hAnsi="Times New Roman" w:cs="Times New Roman"/>
          <w:sz w:val="24"/>
          <w:szCs w:val="24"/>
        </w:rPr>
        <w:t xml:space="preserve"> Отсутствие какого-либо из </w:t>
      </w:r>
      <w:r w:rsidR="00AF7DFE" w:rsidRPr="00151FBF">
        <w:rPr>
          <w:rFonts w:ascii="Times New Roman" w:hAnsi="Times New Roman" w:cs="Times New Roman"/>
          <w:sz w:val="24"/>
          <w:szCs w:val="24"/>
        </w:rPr>
        <w:t>условий явля</w:t>
      </w:r>
      <w:r w:rsidR="00151FBF" w:rsidRPr="00151FBF">
        <w:rPr>
          <w:rFonts w:ascii="Times New Roman" w:hAnsi="Times New Roman" w:cs="Times New Roman"/>
          <w:sz w:val="24"/>
          <w:szCs w:val="24"/>
        </w:rPr>
        <w:t>ет</w:t>
      </w:r>
      <w:r w:rsidR="00AF7DFE" w:rsidRPr="00151FBF">
        <w:rPr>
          <w:rFonts w:ascii="Times New Roman" w:hAnsi="Times New Roman" w:cs="Times New Roman"/>
          <w:sz w:val="24"/>
          <w:szCs w:val="24"/>
        </w:rPr>
        <w:t xml:space="preserve">ся основанием для привлечения работодателя к ответственности по ч. 1 ст. 5.27 </w:t>
      </w:r>
      <w:proofErr w:type="spellStart"/>
      <w:r w:rsidR="00AF7DFE" w:rsidRPr="00151FB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F7DFE" w:rsidRPr="0015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DFE" w:rsidRPr="00151FBF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AF7DFE" w:rsidRPr="00151FBF">
        <w:rPr>
          <w:rFonts w:ascii="Times New Roman" w:hAnsi="Times New Roman" w:cs="Times New Roman"/>
          <w:sz w:val="24"/>
          <w:szCs w:val="24"/>
        </w:rPr>
        <w:t>.</w:t>
      </w:r>
      <w:r w:rsidR="00EE1DB6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="00EE1DB6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>траф</w:t>
      </w:r>
      <w:proofErr w:type="spellEnd"/>
      <w:r w:rsidR="00EE1DB6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ненадлежащее оформление трудового договора, подмену трудового договора гражданско-</w:t>
      </w:r>
      <w:r w:rsidR="00EE1DB6" w:rsidRPr="00AE49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</w:t>
      </w:r>
      <w:r w:rsidR="00EE1DB6" w:rsidRPr="00AE4918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9F9FA"/>
        </w:rPr>
        <w:t xml:space="preserve"> (ст.</w:t>
      </w:r>
      <w:r w:rsidR="00EE1DB6" w:rsidRPr="00AE4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5.27 ч. 4 </w:t>
      </w:r>
      <w:proofErr w:type="spellStart"/>
      <w:r w:rsidR="00EE1DB6" w:rsidRPr="00AE4918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EE1DB6" w:rsidRPr="00AE4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 - </w:t>
      </w:r>
      <w:r w:rsidR="004D45F1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>на должностных лиц</w:t>
      </w:r>
      <w:r w:rsidR="00EE1DB6" w:rsidRPr="00AE491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E1DB6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000 -20 000 руб., </w:t>
      </w:r>
      <w:r w:rsidR="004D45F1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юр.лиц </w:t>
      </w:r>
      <w:r w:rsidR="00EE1DB6" w:rsidRPr="00EE1DB6">
        <w:rPr>
          <w:rFonts w:ascii="Times New Roman" w:eastAsia="Times New Roman" w:hAnsi="Times New Roman" w:cs="Times New Roman"/>
          <w:color w:val="000000"/>
          <w:sz w:val="24"/>
          <w:szCs w:val="24"/>
        </w:rPr>
        <w:t>50 000-100 000 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B00" w:rsidRDefault="00850B00" w:rsidP="00850B00">
      <w:pPr>
        <w:pStyle w:val="a7"/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5) </w:t>
      </w:r>
      <w:r w:rsidR="00CF31EF" w:rsidRPr="004D45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Трудовые книжк</w:t>
      </w:r>
      <w:proofErr w:type="gramStart"/>
      <w:r w:rsidR="00CF31EF" w:rsidRPr="004D45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4D45F1"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</w:t>
      </w:r>
      <w:proofErr w:type="gramEnd"/>
      <w:r w:rsidR="004D45F1" w:rsidRPr="004D45F1">
        <w:rPr>
          <w:rFonts w:ascii="Times New Roman" w:hAnsi="Times New Roman" w:cs="Times New Roman"/>
          <w:spacing w:val="-2"/>
          <w:sz w:val="24"/>
          <w:szCs w:val="24"/>
        </w:rPr>
        <w:t>Статьи 65, 66 ТК РФ)</w:t>
      </w:r>
      <w:r w:rsidR="00CF31EF" w:rsidRPr="004D45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850B00" w:rsidRDefault="00850B00" w:rsidP="00850B00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Порядок ведения и хранения трудовых книжек закреплен в </w:t>
      </w:r>
      <w:r w:rsidRPr="00F82AD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Pr="00F82AD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Министерства труда и социальной защиты РФ от 19 мая 2021 г. N 320н "Об утверждении формы, порядка ведения и хранения трудовых книжек"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Х</w:t>
      </w:r>
      <w:proofErr w:type="gramEnd"/>
      <w:r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ранение трудовых книжек допускается в недоступном для посторонних месте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-сейфе </w:t>
      </w:r>
      <w:r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 ограниченным доступ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м.</w:t>
      </w:r>
    </w:p>
    <w:p w:rsidR="00804523" w:rsidRDefault="00850B00" w:rsidP="00850B00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А) </w:t>
      </w:r>
      <w:r w:rsidR="00CF31E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Проверка ведения трудовых книжек не производилась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ввиду их не </w:t>
      </w:r>
      <w:proofErr w:type="spellStart"/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предоставления</w:t>
      </w:r>
      <w:proofErr w:type="gramStart"/>
      <w:r w:rsidR="00CF31E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.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П</w:t>
      </w:r>
      <w:proofErr w:type="gramEnd"/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роверить</w:t>
      </w:r>
      <w:proofErr w:type="spellEnd"/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DC395C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наличие трудовых книжек на всех работающих, 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условия </w:t>
      </w:r>
      <w:r w:rsidR="00DC395C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их 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хранения </w:t>
      </w:r>
      <w:r w:rsidR="00DC395C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 заполнения н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 представ</w:t>
      </w:r>
      <w:r w:rsidR="00DC395C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илось</w:t>
      </w:r>
      <w:r w:rsidR="00EA418F" w:rsidRPr="00850B0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возможным</w:t>
      </w:r>
      <w:r w:rsidR="00EA418F" w:rsidRPr="00850B0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DC395C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Сложно определить, на каких работников </w:t>
      </w:r>
      <w:r w:rsidR="00C86A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СНТ </w:t>
      </w:r>
      <w:r w:rsidR="00DC395C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должны храниться бумажные трудовые книжки</w:t>
      </w:r>
      <w:r w:rsidR="00F82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а на кого необходимо </w:t>
      </w:r>
      <w:r w:rsidR="00F82ADF" w:rsidRPr="00F82ADF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</w:t>
      </w:r>
      <w:r w:rsidR="00F82ADF">
        <w:rPr>
          <w:rFonts w:ascii="Times New Roman" w:eastAsia="Times New Roman" w:hAnsi="Times New Roman" w:cs="Times New Roman"/>
          <w:spacing w:val="-2"/>
          <w:sz w:val="24"/>
          <w:szCs w:val="24"/>
        </w:rPr>
        <w:t>ть</w:t>
      </w:r>
      <w:r w:rsidR="00F82ADF" w:rsidRPr="00F82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сведени</w:t>
      </w:r>
      <w:r w:rsidR="00F82ADF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F82ADF" w:rsidRPr="00F82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трудовой деятельности в электронном виде</w:t>
      </w:r>
      <w:r w:rsidR="00F82A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(электронные трудовые книжки),</w:t>
      </w:r>
      <w:r w:rsidR="00DC395C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т.к. в</w:t>
      </w:r>
      <w:r w:rsidR="00CF31EF" w:rsidRPr="004D45F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личных делах отсутствуют уведомления работников о выборе формы ведения трудовой книжки, а также заявления работников о способе ведения трудовой книжки</w:t>
      </w:r>
      <w:r w:rsidR="00DC395C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F82ADF">
        <w:rPr>
          <w:rFonts w:ascii="Times New Roman" w:eastAsia="Times New Roman" w:hAnsi="Times New Roman" w:cs="Times New Roman"/>
          <w:spacing w:val="-2"/>
          <w:sz w:val="24"/>
          <w:szCs w:val="24"/>
        </w:rPr>
        <w:t>Данный выбор необходимо было сделать до 31.12.2020г.</w:t>
      </w:r>
      <w:r w:rsidR="00C86A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работающих, а на вновь принятых – в день приема на </w:t>
      </w:r>
      <w:proofErr w:type="spellStart"/>
      <w:r w:rsidR="00C86A5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</w:t>
      </w:r>
      <w:proofErr w:type="gramStart"/>
      <w:r w:rsidR="00C86A5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377A80" w:rsidRPr="004D45F1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="00804523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нформация</w:t>
      </w:r>
      <w:proofErr w:type="spellEnd"/>
      <w:r w:rsidR="00804523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 выборе способа ведения трудовых книжек работников также не нашла отражение в формах СЗВ-ТД.</w:t>
      </w:r>
    </w:p>
    <w:p w:rsidR="00D339B6" w:rsidRDefault="00850B00" w:rsidP="00382F00">
      <w:pPr>
        <w:pStyle w:val="a7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Б) </w:t>
      </w:r>
      <w:r w:rsidR="00D33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СНТ </w:t>
      </w:r>
      <w:r w:rsidR="00D339B6" w:rsidRPr="003527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отсутствует приказ </w:t>
      </w:r>
      <w:r w:rsidR="00D339B6" w:rsidRPr="0035277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 назначении ответственных за учет, хранение и ведение трудовых </w:t>
      </w:r>
      <w:proofErr w:type="spellStart"/>
      <w:r w:rsidR="00D339B6" w:rsidRPr="0035277E">
        <w:rPr>
          <w:rFonts w:ascii="Times New Roman" w:hAnsi="Times New Roman" w:cs="Times New Roman"/>
          <w:b/>
          <w:spacing w:val="-2"/>
          <w:sz w:val="24"/>
          <w:szCs w:val="24"/>
        </w:rPr>
        <w:t>книжек</w:t>
      </w:r>
      <w:proofErr w:type="gramStart"/>
      <w:r w:rsidR="00D339B6" w:rsidRPr="0035277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339B6" w:rsidRPr="00D339B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proofErr w:type="spellEnd"/>
      <w:proofErr w:type="gramEnd"/>
      <w:r w:rsidR="00D339B6" w:rsidRPr="00D339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статье 45 Постановления Правительства РФ от 16.04.2003 № 225 сказано, что такой приказ по основной деятельности в произвольном виде должен быть (за отсутствие — штраф 30 000 руб.). </w:t>
      </w:r>
    </w:p>
    <w:p w:rsidR="004D45F1" w:rsidRPr="004D45F1" w:rsidRDefault="00850B00" w:rsidP="00850B00">
      <w:pPr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0B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В) </w:t>
      </w:r>
      <w:r w:rsidR="004D45F1" w:rsidRPr="00850B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Бланки трудовых книжек и вкладышей к ним</w:t>
      </w:r>
      <w:r w:rsidR="004D45F1"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(Приказ Минфина РФ от 22.12.2003 № 117н «О трудовых книжках», «Порядок обеспечения работодателей бланками трудовой книжки и вкладышами в трудовую книжку»</w:t>
      </w:r>
      <w:proofErr w:type="gramStart"/>
      <w:r w:rsidR="004D45F1"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>)д</w:t>
      </w:r>
      <w:proofErr w:type="gramEnd"/>
      <w:r w:rsidR="004D45F1"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>олжны храниться в бухгалтерии вместе с приходно-расходной</w:t>
      </w:r>
      <w:r w:rsidR="004D45F1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книгой (статьи 41 Постановления Правительства РФ от 16.04.2003 № 225). </w:t>
      </w:r>
      <w:r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Количество бланков на хранении зависит от числа работников и текучести </w:t>
      </w:r>
      <w:proofErr w:type="spellStart"/>
      <w:r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кадров</w:t>
      </w:r>
      <w:proofErr w:type="gramStart"/>
      <w:r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4D45F1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proofErr w:type="gramEnd"/>
      <w:r w:rsidR="004D45F1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proofErr w:type="spellEnd"/>
      <w:r w:rsidR="004D45F1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отсутствие бланков трудовых книжек и бланков вкладышей в трудовые книжки грозит </w:t>
      </w:r>
      <w:r w:rsidR="00BF472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4D45F1" w:rsidRPr="004D45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30 000 руб. штрафов. </w:t>
      </w: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результате проверки установлено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что бл</w:t>
      </w:r>
      <w:r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анки трудовых книжек и вкладышей к ним в бухгалтерии </w:t>
      </w:r>
      <w:proofErr w:type="spellStart"/>
      <w:r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>СНТ</w:t>
      </w:r>
      <w:r w:rsidRPr="00850B00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отсутствую</w:t>
      </w:r>
      <w:r w:rsidRPr="00850B0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т</w:t>
      </w:r>
      <w:proofErr w:type="spellEnd"/>
      <w:r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9A1032" w:rsidRPr="00850B00" w:rsidRDefault="00850B00" w:rsidP="00382F00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0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Г) </w:t>
      </w:r>
      <w:r w:rsidR="003E7E48" w:rsidRPr="00850B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Журнал (книга)</w:t>
      </w:r>
      <w:r w:rsidR="003E7E48" w:rsidRPr="00850B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учета движения трудовых книжек и вкладышей</w:t>
      </w:r>
      <w:r w:rsidR="003E7E48" w:rsidRPr="00850B00">
        <w:rPr>
          <w:rFonts w:ascii="Times New Roman" w:hAnsi="Times New Roman" w:cs="Times New Roman"/>
          <w:spacing w:val="-2"/>
          <w:sz w:val="24"/>
          <w:szCs w:val="24"/>
        </w:rPr>
        <w:t xml:space="preserve"> к ним </w:t>
      </w:r>
      <w:r w:rsidR="003E7E48" w:rsidRPr="00850B0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не ведетс</w:t>
      </w:r>
      <w:proofErr w:type="gramStart"/>
      <w:r w:rsidR="003E7E48" w:rsidRPr="00850B00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я</w:t>
      </w:r>
      <w:r w:rsidR="009A1032" w:rsidRPr="00850B00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="009A1032" w:rsidRPr="00850B00">
        <w:rPr>
          <w:rFonts w:ascii="Times New Roman" w:hAnsi="Times New Roman" w:cs="Times New Roman"/>
          <w:spacing w:val="-2"/>
          <w:sz w:val="24"/>
          <w:szCs w:val="24"/>
        </w:rPr>
        <w:t>Постановление Правительства РФ № 225 от 16.04.2003, Постановление Минтруда РФ № 69 от 10.10.2003).</w:t>
      </w:r>
    </w:p>
    <w:p w:rsidR="003E7E48" w:rsidRPr="00334DC7" w:rsidRDefault="00850B00" w:rsidP="00382F00">
      <w:pPr>
        <w:pStyle w:val="a7"/>
        <w:shd w:val="clear" w:color="auto" w:fill="FFFFFF"/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0B00">
        <w:rPr>
          <w:rFonts w:ascii="Times New Roman" w:hAnsi="Times New Roman" w:cs="Times New Roman"/>
          <w:b/>
          <w:sz w:val="24"/>
          <w:szCs w:val="24"/>
        </w:rPr>
        <w:t xml:space="preserve">Д) </w:t>
      </w:r>
      <w:proofErr w:type="spellStart"/>
      <w:r w:rsidR="003E7E48" w:rsidRPr="00850B00">
        <w:rPr>
          <w:rFonts w:ascii="Times New Roman" w:hAnsi="Times New Roman" w:cs="Times New Roman"/>
          <w:b/>
          <w:sz w:val="24"/>
          <w:szCs w:val="24"/>
        </w:rPr>
        <w:t>Приходно</w:t>
      </w:r>
      <w:proofErr w:type="spellEnd"/>
      <w:r w:rsidR="003E7E48" w:rsidRPr="00850B00">
        <w:rPr>
          <w:rFonts w:ascii="Times New Roman" w:hAnsi="Times New Roman" w:cs="Times New Roman"/>
          <w:b/>
          <w:sz w:val="24"/>
          <w:szCs w:val="24"/>
        </w:rPr>
        <w:t xml:space="preserve">–расходная книга по учету бланков трудовых книжек и </w:t>
      </w:r>
      <w:proofErr w:type="spellStart"/>
      <w:r w:rsidR="003E7E48" w:rsidRPr="00850B00">
        <w:rPr>
          <w:rFonts w:ascii="Times New Roman" w:hAnsi="Times New Roman" w:cs="Times New Roman"/>
          <w:b/>
          <w:sz w:val="24"/>
          <w:szCs w:val="24"/>
        </w:rPr>
        <w:t>вкладышейк</w:t>
      </w:r>
      <w:proofErr w:type="spellEnd"/>
      <w:r w:rsidR="003E7E48" w:rsidRPr="00850B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E48" w:rsidRPr="00850B00">
        <w:rPr>
          <w:rFonts w:ascii="Times New Roman" w:hAnsi="Times New Roman" w:cs="Times New Roman"/>
          <w:b/>
          <w:sz w:val="24"/>
          <w:szCs w:val="24"/>
        </w:rPr>
        <w:t>ним</w:t>
      </w:r>
      <w:r w:rsidR="003E7E48" w:rsidRPr="00850B0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="003E7E48" w:rsidRPr="00850B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E7E48" w:rsidRPr="00850B00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F4728" w:rsidRPr="00BF47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4728" w:rsidRPr="00BF4728">
        <w:rPr>
          <w:rFonts w:ascii="Times New Roman" w:hAnsi="Times New Roman" w:cs="Times New Roman"/>
          <w:sz w:val="24"/>
          <w:szCs w:val="24"/>
        </w:rPr>
        <w:t>риходно-расходная</w:t>
      </w:r>
      <w:proofErr w:type="spellEnd"/>
      <w:r w:rsidR="00BF4728" w:rsidRPr="00BF4728">
        <w:rPr>
          <w:rFonts w:ascii="Times New Roman" w:hAnsi="Times New Roman" w:cs="Times New Roman"/>
          <w:sz w:val="24"/>
          <w:szCs w:val="24"/>
        </w:rPr>
        <w:t xml:space="preserve"> книга по учету бланков трудовых книжек и вкладышей к ним и книга учета движения трудовых книжек и вкладышей к ним должны </w:t>
      </w:r>
      <w:r>
        <w:rPr>
          <w:rFonts w:ascii="Times New Roman" w:hAnsi="Times New Roman" w:cs="Times New Roman"/>
          <w:sz w:val="24"/>
          <w:szCs w:val="24"/>
        </w:rPr>
        <w:t xml:space="preserve">храниться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бухгалтерии</w:t>
      </w:r>
      <w:r w:rsidR="00BF4728" w:rsidRPr="00BF4728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="00BF4728" w:rsidRPr="00BF4728">
        <w:rPr>
          <w:rFonts w:ascii="Times New Roman" w:hAnsi="Times New Roman" w:cs="Times New Roman"/>
          <w:sz w:val="24"/>
          <w:szCs w:val="24"/>
        </w:rPr>
        <w:t xml:space="preserve"> прошиты, пронумерованы, скреплены сургучной печатью или опломбированы (Статьи 40, 41 Постановления от 16.04.2003 № 225). Сейчас </w:t>
      </w:r>
      <w:proofErr w:type="spellStart"/>
      <w:r w:rsidR="00BF4728" w:rsidRPr="00BF4728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="00BF4728" w:rsidRPr="00BF4728">
        <w:rPr>
          <w:rFonts w:ascii="Times New Roman" w:hAnsi="Times New Roman" w:cs="Times New Roman"/>
          <w:sz w:val="24"/>
          <w:szCs w:val="24"/>
        </w:rPr>
        <w:t xml:space="preserve"> рассматривает вопрос об отмене сургуча или пломбы. Но пока за их отсутствие г</w:t>
      </w:r>
      <w:r w:rsidR="009B008E">
        <w:rPr>
          <w:rFonts w:ascii="Times New Roman" w:hAnsi="Times New Roman" w:cs="Times New Roman"/>
          <w:sz w:val="24"/>
          <w:szCs w:val="24"/>
        </w:rPr>
        <w:t xml:space="preserve">розит штраф </w:t>
      </w:r>
      <w:r w:rsidR="00BF4728">
        <w:rPr>
          <w:rFonts w:ascii="Times New Roman" w:hAnsi="Times New Roman" w:cs="Times New Roman"/>
          <w:sz w:val="24"/>
          <w:szCs w:val="24"/>
        </w:rPr>
        <w:t>д</w:t>
      </w:r>
      <w:r w:rsidR="00BF4728" w:rsidRPr="00BF4728">
        <w:rPr>
          <w:rFonts w:ascii="Times New Roman" w:hAnsi="Times New Roman" w:cs="Times New Roman"/>
          <w:sz w:val="24"/>
          <w:szCs w:val="24"/>
        </w:rPr>
        <w:t>о 30 000 руб.</w:t>
      </w:r>
    </w:p>
    <w:p w:rsidR="00C02761" w:rsidRPr="002957FC" w:rsidRDefault="002957FC" w:rsidP="002957FC">
      <w:pPr>
        <w:shd w:val="clear" w:color="auto" w:fill="FFFFFF"/>
        <w:spacing w:after="0" w:line="240" w:lineRule="auto"/>
        <w:ind w:left="-284" w:right="-1" w:firstLine="34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6) </w:t>
      </w:r>
      <w:r w:rsidR="00C02761" w:rsidRPr="002957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Правила внутреннего трудового распорядка </w:t>
      </w:r>
      <w:r w:rsidR="005C1AE7" w:rsidRPr="002957F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35277E" w:rsidRPr="002957FC">
        <w:rPr>
          <w:rFonts w:ascii="Times New Roman" w:hAnsi="Times New Roman" w:cs="Times New Roman"/>
          <w:color w:val="333333"/>
          <w:sz w:val="24"/>
          <w:szCs w:val="24"/>
        </w:rPr>
        <w:t>Статьи 68, 189, 190 ТК РФ</w:t>
      </w:r>
      <w:proofErr w:type="gramStart"/>
      <w:r w:rsidR="0035277E" w:rsidRPr="002957F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DC395C" w:rsidRPr="002957FC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="00DC395C" w:rsidRPr="002957FC">
        <w:rPr>
          <w:rFonts w:ascii="Times New Roman" w:hAnsi="Times New Roman" w:cs="Times New Roman"/>
          <w:color w:val="333333"/>
          <w:sz w:val="24"/>
          <w:szCs w:val="24"/>
        </w:rPr>
        <w:t xml:space="preserve"> СНТ </w:t>
      </w:r>
      <w:r w:rsidR="00C02761" w:rsidRPr="002957FC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не разрабатывались.</w:t>
      </w:r>
    </w:p>
    <w:p w:rsidR="002957FC" w:rsidRDefault="00C02761" w:rsidP="002957F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 w:right="-1" w:hanging="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34D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Должностные инструкци</w:t>
      </w:r>
      <w:proofErr w:type="gramStart"/>
      <w:r w:rsidRPr="00334D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="00BF472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End"/>
      <w:r w:rsidR="00BF4728" w:rsidRPr="00BF47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Письмо </w:t>
      </w:r>
      <w:proofErr w:type="spellStart"/>
      <w:r w:rsidR="00BF4728" w:rsidRPr="00BF4728">
        <w:rPr>
          <w:rFonts w:ascii="Times New Roman" w:eastAsia="Times New Roman" w:hAnsi="Times New Roman" w:cs="Times New Roman"/>
          <w:spacing w:val="-2"/>
          <w:sz w:val="24"/>
          <w:szCs w:val="24"/>
        </w:rPr>
        <w:t>Роструда</w:t>
      </w:r>
      <w:proofErr w:type="spellEnd"/>
      <w:r w:rsidR="00BF4728" w:rsidRPr="00BF47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09.08.2007 № 3042-6-0, 31.10.2007 № 4412-6</w:t>
      </w:r>
      <w:r w:rsidR="00BF4728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</w:p>
    <w:p w:rsidR="00C02761" w:rsidRPr="00334DC7" w:rsidRDefault="002957FC" w:rsidP="002957FC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должностные инструкции </w:t>
      </w:r>
      <w:r w:rsidR="00C02761" w:rsidRPr="00F94C4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разработаны</w:t>
      </w:r>
      <w:r w:rsidR="00C02761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большую </w:t>
      </w:r>
      <w:r w:rsidR="00254BBB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часть работников, </w:t>
      </w:r>
      <w:r w:rsidR="00254BBB" w:rsidRPr="00F94C4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но требуется их корректировка</w:t>
      </w:r>
      <w:r w:rsidR="00254BBB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ввиду изменения законодательства и введения профессиональных стандартов на некоторые должности.</w:t>
      </w:r>
    </w:p>
    <w:p w:rsidR="002957FC" w:rsidRPr="002957FC" w:rsidRDefault="00C02761" w:rsidP="009A61AE">
      <w:pPr>
        <w:pStyle w:val="a7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-284" w:right="-1" w:firstLine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F47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Табель учета рабочего времени</w:t>
      </w:r>
      <w:r w:rsidR="00BF4728" w:rsidRPr="00BF47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(</w:t>
      </w:r>
      <w:r w:rsidR="00BF47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форма </w:t>
      </w:r>
      <w:r w:rsidR="00BF4728" w:rsidRPr="00BF4728">
        <w:rPr>
          <w:rFonts w:ascii="Times New Roman" w:hAnsi="Times New Roman" w:cs="Times New Roman"/>
          <w:b/>
          <w:spacing w:val="-2"/>
          <w:sz w:val="24"/>
          <w:szCs w:val="24"/>
        </w:rPr>
        <w:t>Т-13, Т-12)</w:t>
      </w:r>
      <w:r w:rsidR="00BF4728" w:rsidRPr="00BF4728">
        <w:rPr>
          <w:rFonts w:ascii="Times New Roman" w:hAnsi="Times New Roman" w:cs="Times New Roman"/>
          <w:spacing w:val="-2"/>
          <w:sz w:val="24"/>
          <w:szCs w:val="24"/>
        </w:rPr>
        <w:t xml:space="preserve"> (статьи 91, 99 ТК РФ)</w:t>
      </w:r>
    </w:p>
    <w:p w:rsidR="002957FC" w:rsidRDefault="002957FC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</w:t>
      </w:r>
      <w:r w:rsidRPr="00BF47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абель учета рабочего времени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ведется с нарушениями:</w:t>
      </w:r>
    </w:p>
    <w:p w:rsidR="002957FC" w:rsidRDefault="002957FC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)</w:t>
      </w:r>
      <w:r w:rsidR="00C02761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 w:rsidR="00C02761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>тсутствует лицо, ответственное за ведение табеля учета рабочего времени работников</w:t>
      </w:r>
      <w:r w:rsidR="00BF472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назначенное приказом</w:t>
      </w:r>
      <w:r w:rsidR="00F94C44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</w:p>
    <w:p w:rsidR="002957FC" w:rsidRDefault="002957FC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Б) В</w:t>
      </w:r>
      <w:r w:rsidR="00F94C44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табелях нет подписи председателя и ответственного лица. </w:t>
      </w:r>
    </w:p>
    <w:p w:rsidR="00722165" w:rsidRPr="00722165" w:rsidRDefault="002957FC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22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В) </w:t>
      </w:r>
      <w:r w:rsidR="00722165"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Табель составлен по пятидневной рабочей неделе с </w:t>
      </w:r>
      <w:r w:rsid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выходными </w:t>
      </w:r>
      <w:proofErr w:type="spellStart"/>
      <w:r w:rsid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днями</w:t>
      </w:r>
      <w:proofErr w:type="gramStart"/>
      <w:r w:rsidR="00722165"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:с</w:t>
      </w:r>
      <w:proofErr w:type="gramEnd"/>
      <w:r w:rsidR="00722165"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уббота</w:t>
      </w:r>
      <w:proofErr w:type="spellEnd"/>
      <w:r w:rsidR="00722165"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воскресенье. По факту рабочие дни</w:t>
      </w:r>
      <w:r w:rsid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722165"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 вторника по субботу, выходные дни: воскресенье, понедельник.</w:t>
      </w:r>
    </w:p>
    <w:p w:rsidR="00722165" w:rsidRPr="00722165" w:rsidRDefault="00722165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221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Г) В табелях учета рабочего времени выявлены несоответствия фактически отработанного времени: Например, </w:t>
      </w:r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кассир </w:t>
      </w:r>
      <w:proofErr w:type="spellStart"/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Штрам</w:t>
      </w:r>
      <w:proofErr w:type="spellEnd"/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 2.112021 г. по 06.11.2021г отсутствовала на рабочем месте по причине болезни со 2 по 6 ноября 21 года, кассовые операции не совершались, а в табеле проставлены все рабочие дни и больничный лист не предоставлен</w:t>
      </w:r>
      <w:proofErr w:type="gramStart"/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.З</w:t>
      </w:r>
      <w:proofErr w:type="gramEnd"/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аработная плата за ноябрь 2021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Штрам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2216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получена в полном размере.</w:t>
      </w:r>
    </w:p>
    <w:p w:rsidR="00722165" w:rsidRPr="009A61AE" w:rsidRDefault="00722165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A61AE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proofErr w:type="gramStart"/>
      <w:r w:rsidRPr="009A61AE">
        <w:rPr>
          <w:rFonts w:ascii="Times New Roman" w:eastAsia="Times New Roman" w:hAnsi="Times New Roman" w:cs="Times New Roman"/>
          <w:spacing w:val="-2"/>
          <w:sz w:val="24"/>
          <w:szCs w:val="24"/>
        </w:rPr>
        <w:t>)В</w:t>
      </w:r>
      <w:proofErr w:type="gramEnd"/>
      <w:r w:rsidRPr="009A61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табелях учета рабочего времени выявлены несоответствия фактически отработанного времени и условий работы в трудовом договоре у лиц, работающих на неполном рабочем дне и оформленных на 0,5 ставки. </w:t>
      </w:r>
      <w:r w:rsidR="009A61AE" w:rsidRPr="009A61AE">
        <w:rPr>
          <w:rFonts w:ascii="Times New Roman" w:eastAsia="Times New Roman" w:hAnsi="Times New Roman" w:cs="Times New Roman"/>
          <w:spacing w:val="-2"/>
          <w:sz w:val="24"/>
          <w:szCs w:val="24"/>
        </w:rPr>
        <w:t>Например, С</w:t>
      </w:r>
      <w:r w:rsidR="009A61AE" w:rsidRPr="009A61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итников в ноябре 2021 года принят на должность коменданта с неполным рабочим днем, а в табеле указан 8-часовой рабочий день. На рабочем месте Ситников находится всего 3 дня в неделю, в остальное время за него работает сторож Белый с 8-часовым рабочим днем </w:t>
      </w:r>
    </w:p>
    <w:p w:rsidR="00BF4728" w:rsidRPr="002957FC" w:rsidRDefault="009A61AE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Вывод</w:t>
      </w:r>
      <w:proofErr w:type="gramStart"/>
      <w:r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>шибки</w:t>
      </w:r>
      <w:proofErr w:type="spellEnd"/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ведении учета рабочего времени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ведущие 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842767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неправильному начислению заработной платы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налогов</w:t>
      </w:r>
      <w:r w:rsidR="00842767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чреваты административным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штраф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ом для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должностно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 лица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1000 до 5000 руб.,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для юр.лица</w:t>
      </w:r>
      <w:r w:rsidR="00A62488" w:rsidRPr="002957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 30000 до 50000 руб. </w:t>
      </w:r>
    </w:p>
    <w:p w:rsidR="00BF4728" w:rsidRDefault="00BF4728" w:rsidP="009A61AE">
      <w:pPr>
        <w:pStyle w:val="a7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240" w:lineRule="auto"/>
        <w:ind w:left="-284" w:right="-1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Записки — расчет (формы Т-60, Т-61)</w:t>
      </w:r>
      <w:r w:rsidRPr="00BF4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F4728">
        <w:rPr>
          <w:rFonts w:ascii="Times New Roman" w:eastAsia="Times New Roman" w:hAnsi="Times New Roman" w:cs="Times New Roman"/>
          <w:color w:val="000000"/>
          <w:sz w:val="24"/>
          <w:szCs w:val="24"/>
        </w:rPr>
        <w:t>СНТ</w:t>
      </w:r>
      <w:r w:rsidRPr="00842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</w:t>
      </w:r>
      <w:proofErr w:type="spellEnd"/>
      <w:r w:rsidRPr="00842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оформляются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1AE" w:rsidRPr="009A61AE" w:rsidRDefault="009B008E" w:rsidP="009A61AE">
      <w:pPr>
        <w:pStyle w:val="a7"/>
        <w:numPr>
          <w:ilvl w:val="0"/>
          <w:numId w:val="15"/>
        </w:numPr>
        <w:tabs>
          <w:tab w:val="left" w:pos="142"/>
        </w:tabs>
        <w:spacing w:after="0" w:line="240" w:lineRule="auto"/>
        <w:ind w:left="-284" w:right="-1" w:firstLine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B00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Договоры о материальной ответственности</w:t>
      </w:r>
    </w:p>
    <w:p w:rsidR="009B008E" w:rsidRPr="009A61AE" w:rsidRDefault="009A61AE" w:rsidP="009A61AE">
      <w:pPr>
        <w:pStyle w:val="a7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Материальная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ответственность</w:t>
      </w:r>
      <w:r w:rsidRPr="009B00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работников</w:t>
      </w:r>
      <w:r w:rsidR="009B008E" w:rsidRPr="00D739F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9B008E" w:rsidRPr="009B008E">
        <w:rPr>
          <w:rFonts w:ascii="Times New Roman" w:eastAsia="Times New Roman" w:hAnsi="Times New Roman" w:cs="Times New Roman"/>
          <w:spacing w:val="-2"/>
          <w:sz w:val="24"/>
          <w:szCs w:val="24"/>
        </w:rPr>
        <w:t>егулиру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9B008E" w:rsidRPr="009B008E">
        <w:rPr>
          <w:rFonts w:ascii="Times New Roman" w:eastAsia="Times New Roman" w:hAnsi="Times New Roman" w:cs="Times New Roman"/>
          <w:spacing w:val="-2"/>
          <w:sz w:val="24"/>
          <w:szCs w:val="24"/>
        </w:rPr>
        <w:t>тся</w:t>
      </w:r>
      <w:proofErr w:type="spellEnd"/>
      <w:r w:rsidR="009B008E" w:rsidRPr="009B00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Постановлением Правительства РФ от 14.11.2002 № 823 «О порядке утверждения перечня должностей и работ, с которыми работодатель может заключать договоры о материальной ответственности». Эти договоры могут заключаться лишь </w:t>
      </w:r>
      <w:r w:rsidR="009B008E" w:rsidRPr="009B008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 сотрудниками, работа которых непосредственно связана с приемом или выдачей материальных или денежных ценностей.</w:t>
      </w:r>
      <w:r w:rsidR="009B00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СНТ договор о материальной </w:t>
      </w:r>
      <w:r w:rsidR="00D739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ответственности </w:t>
      </w:r>
      <w:r w:rsidR="006372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оформлен </w:t>
      </w:r>
      <w:r w:rsidR="00D739F1">
        <w:rPr>
          <w:rFonts w:ascii="Times New Roman" w:eastAsia="Times New Roman" w:hAnsi="Times New Roman" w:cs="Times New Roman"/>
          <w:spacing w:val="-2"/>
          <w:sz w:val="24"/>
          <w:szCs w:val="24"/>
        </w:rPr>
        <w:t>только у бухгалтера-кассира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Председателя. </w:t>
      </w:r>
      <w:r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С делопроизводителем, отвечающим</w:t>
      </w:r>
      <w:r w:rsidR="00637288"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за прием, выдачу, хранение, учет МТЦ, договор о материальной ответственности не заключался.</w:t>
      </w:r>
    </w:p>
    <w:p w:rsidR="009A61AE" w:rsidRPr="009A61AE" w:rsidRDefault="00DC395C" w:rsidP="002957FC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27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Ежегодный г</w:t>
      </w:r>
      <w:r w:rsidR="00151FBF" w:rsidRPr="0035277E">
        <w:rPr>
          <w:rFonts w:ascii="Times New Roman" w:hAnsi="Times New Roman" w:cs="Times New Roman"/>
          <w:b/>
          <w:sz w:val="24"/>
          <w:szCs w:val="24"/>
        </w:rPr>
        <w:t>рафик отпуско</w:t>
      </w:r>
      <w:proofErr w:type="gramStart"/>
      <w:r w:rsidR="00151FBF" w:rsidRPr="0035277E">
        <w:rPr>
          <w:rFonts w:ascii="Times New Roman" w:hAnsi="Times New Roman" w:cs="Times New Roman"/>
          <w:b/>
          <w:sz w:val="24"/>
          <w:szCs w:val="24"/>
        </w:rPr>
        <w:t>в</w:t>
      </w:r>
      <w:r w:rsidR="0035277E" w:rsidRPr="003527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277E" w:rsidRPr="0035277E">
        <w:rPr>
          <w:rFonts w:ascii="Times New Roman" w:hAnsi="Times New Roman" w:cs="Times New Roman"/>
          <w:sz w:val="24"/>
          <w:szCs w:val="24"/>
        </w:rPr>
        <w:t>Статьи 122, 123 ТК РФ)</w:t>
      </w:r>
    </w:p>
    <w:p w:rsidR="009A61AE" w:rsidRDefault="009A61AE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51FBF" w:rsidRPr="009A61AE">
        <w:rPr>
          <w:rFonts w:ascii="Times New Roman" w:hAnsi="Times New Roman" w:cs="Times New Roman"/>
          <w:sz w:val="24"/>
          <w:szCs w:val="24"/>
        </w:rPr>
        <w:t>обязателен как для работодателя, так и для работника. Порядок его составления регламентирован ст. 123 ТК РФ. График отпусков в обязательном порядке должен быть утвержден работодателем не позднее, чем за две недели до наступления очередного календарного г</w:t>
      </w:r>
      <w:r w:rsidR="003D4D4F" w:rsidRPr="009A61AE">
        <w:rPr>
          <w:rFonts w:ascii="Times New Roman" w:hAnsi="Times New Roman" w:cs="Times New Roman"/>
          <w:sz w:val="24"/>
          <w:szCs w:val="24"/>
        </w:rPr>
        <w:t xml:space="preserve">ода. </w:t>
      </w:r>
      <w:r w:rsidR="00151FBF" w:rsidRPr="009A61AE">
        <w:rPr>
          <w:rFonts w:ascii="Times New Roman" w:hAnsi="Times New Roman" w:cs="Times New Roman"/>
          <w:sz w:val="24"/>
          <w:szCs w:val="24"/>
        </w:rPr>
        <w:t xml:space="preserve">При этом о времени начала отпуска работник должен быть извещен под подпись не позднее, чем за две недели до его начала.  </w:t>
      </w:r>
    </w:p>
    <w:p w:rsidR="009A61AE" w:rsidRDefault="009A61AE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9A61AE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жегодный г</w:t>
      </w:r>
      <w:r w:rsidRPr="009A61A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рафик </w:t>
      </w:r>
      <w:proofErr w:type="spellStart"/>
      <w:r w:rsidRPr="009A61AE">
        <w:rPr>
          <w:rFonts w:ascii="Times New Roman" w:hAnsi="Times New Roman" w:cs="Times New Roman"/>
          <w:b/>
          <w:sz w:val="24"/>
          <w:szCs w:val="24"/>
          <w:u w:val="single"/>
        </w:rPr>
        <w:t>отпусковв</w:t>
      </w:r>
      <w:proofErr w:type="spellEnd"/>
      <w:r w:rsidRPr="009A61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СНТ не ведется</w:t>
      </w:r>
      <w:r w:rsidRPr="009A61AE">
        <w:rPr>
          <w:rFonts w:ascii="Times New Roman" w:hAnsi="Times New Roman" w:cs="Times New Roman"/>
          <w:sz w:val="24"/>
          <w:szCs w:val="24"/>
        </w:rPr>
        <w:t>. В СНТ нет извещений о времени начала отпусков работников, следовательно, есть риск привлечения также к административной ответственности и за данное нарушение.</w:t>
      </w:r>
    </w:p>
    <w:p w:rsidR="00151FBF" w:rsidRPr="009A61AE" w:rsidRDefault="009A61AE" w:rsidP="009A61AE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9A61AE">
        <w:rPr>
          <w:rFonts w:ascii="Times New Roman" w:hAnsi="Times New Roman" w:cs="Times New Roman"/>
          <w:sz w:val="24"/>
          <w:szCs w:val="24"/>
        </w:rPr>
        <w:t xml:space="preserve">Отсутствие графика отпусков равно как и ошибки в его утверждении, отсутствие подписи сотрудников об ознакомлении их с графиком отпусков повлечет штраф по ст. 5.27 </w:t>
      </w:r>
      <w:proofErr w:type="spellStart"/>
      <w:r w:rsidRPr="009A61A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A61AE">
        <w:rPr>
          <w:rFonts w:ascii="Times New Roman" w:hAnsi="Times New Roman" w:cs="Times New Roman"/>
          <w:sz w:val="24"/>
          <w:szCs w:val="24"/>
        </w:rPr>
        <w:t xml:space="preserve"> РФ на должностное лицо от 1000 до 5000 руб., на юр</w:t>
      </w:r>
      <w:proofErr w:type="gramStart"/>
      <w:r w:rsidRPr="009A61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A61AE">
        <w:rPr>
          <w:rFonts w:ascii="Times New Roman" w:hAnsi="Times New Roman" w:cs="Times New Roman"/>
          <w:sz w:val="24"/>
          <w:szCs w:val="24"/>
        </w:rPr>
        <w:t>ицо от 30000 до 50000 руб.</w:t>
      </w:r>
    </w:p>
    <w:p w:rsidR="00DD42D5" w:rsidRPr="00DD42D5" w:rsidRDefault="00804523" w:rsidP="00DD42D5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51F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Защита персональных данных работнико</w:t>
      </w:r>
      <w:proofErr w:type="gramStart"/>
      <w:r w:rsidRPr="00151FB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5C1AE7" w:rsidRPr="00377A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1AE7" w:rsidRPr="00377A80">
        <w:rPr>
          <w:rFonts w:ascii="Times New Roman" w:hAnsi="Times New Roman" w:cs="Times New Roman"/>
          <w:sz w:val="24"/>
          <w:szCs w:val="24"/>
        </w:rPr>
        <w:t>гл. 14 ТК РФ</w:t>
      </w:r>
      <w:r w:rsidR="00377A80" w:rsidRPr="00377A80">
        <w:rPr>
          <w:rFonts w:ascii="Times New Roman" w:hAnsi="Times New Roman" w:cs="Times New Roman"/>
          <w:sz w:val="24"/>
          <w:szCs w:val="24"/>
        </w:rPr>
        <w:t>, Федеральный закон «О защите персональных данных» №152-ФЗ от 27.07.2006г.</w:t>
      </w:r>
      <w:r w:rsidR="005C1AE7" w:rsidRPr="00377A80">
        <w:rPr>
          <w:rFonts w:ascii="Times New Roman" w:hAnsi="Times New Roman" w:cs="Times New Roman"/>
          <w:sz w:val="24"/>
          <w:szCs w:val="24"/>
        </w:rPr>
        <w:t>)</w:t>
      </w:r>
    </w:p>
    <w:p w:rsidR="00232DDA" w:rsidRPr="00DD42D5" w:rsidRDefault="00232DDA" w:rsidP="00DD42D5">
      <w:pPr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СНТ «</w:t>
      </w:r>
      <w:proofErr w:type="spellStart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Колющенец</w:t>
      </w:r>
      <w:proofErr w:type="spellEnd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» является оператором персональных данных согласно п.2 ст.3 Федерального закона от 27.07.2006 N 152-ФЗ (</w:t>
      </w:r>
      <w:proofErr w:type="spellStart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proofErr w:type="spellEnd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изм</w:t>
      </w:r>
      <w:proofErr w:type="spellEnd"/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>. от 24.04.2020) "О персональных данных".</w:t>
      </w:r>
    </w:p>
    <w:p w:rsidR="0018798F" w:rsidRDefault="00232DDA" w:rsidP="00382F00">
      <w:pPr>
        <w:shd w:val="clear" w:color="auto" w:fill="FFFFFF"/>
        <w:tabs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 данных </w:t>
      </w:r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председателя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работников, </w:t>
      </w:r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контрагентов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иных физических лиц в деятельности</w:t>
      </w:r>
      <w:r w:rsidR="003A0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СНТ 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(фамилия, имя, отчество, адрес, паспортные данные, ИНН, номер телефона), ведение кадрового и </w:t>
      </w:r>
      <w:proofErr w:type="spellStart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бухгалтерскогоучета</w:t>
      </w:r>
      <w:proofErr w:type="spellEnd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, заключение и оформление договоров, сбор анкет (резюме) кандидатов на работу, направление третьим лицам (</w:t>
      </w:r>
      <w:r w:rsidR="008427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том числе </w:t>
      </w:r>
      <w:proofErr w:type="spellStart"/>
      <w:r w:rsidR="00842767">
        <w:rPr>
          <w:rFonts w:ascii="Times New Roman" w:eastAsia="Times New Roman" w:hAnsi="Times New Roman" w:cs="Times New Roman"/>
          <w:spacing w:val="-2"/>
          <w:sz w:val="24"/>
          <w:szCs w:val="24"/>
        </w:rPr>
        <w:t>гос</w:t>
      </w:r>
      <w:proofErr w:type="gramStart"/>
      <w:r w:rsidR="0084276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gramEnd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рганам</w:t>
      </w:r>
      <w:proofErr w:type="spellEnd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8427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отчетности, 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списков сотрудников при оформлении им медицинских полисов, перечисление денежных средств на </w:t>
      </w:r>
      <w:proofErr w:type="spellStart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зарплатные</w:t>
      </w:r>
      <w:proofErr w:type="spellEnd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счета в </w:t>
      </w:r>
      <w:proofErr w:type="spellStart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банк,сбор</w:t>
      </w:r>
      <w:proofErr w:type="spellEnd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использование персональных </w:t>
      </w:r>
      <w:proofErr w:type="spellStart"/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</w:t>
      </w:r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членов</w:t>
      </w:r>
      <w:proofErr w:type="spellEnd"/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СНТ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осуществление видеонаблюдения, </w:t>
      </w:r>
      <w:r w:rsidR="00765A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оформление ЭЦП с передачей данных удостоверяющему центру </w:t>
      </w:r>
      <w:r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и т.д. в соответствии с п.3 ст. 3Федерального закона №152-ФЗ является обработкой персональных данны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х.</w:t>
      </w:r>
    </w:p>
    <w:p w:rsidR="00DD42D5" w:rsidRDefault="00DD42D5" w:rsidP="00382F00">
      <w:pPr>
        <w:shd w:val="clear" w:color="auto" w:fill="FFFFFF"/>
        <w:tabs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момент проверки</w:t>
      </w:r>
      <w:r w:rsidR="00232DDA"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было выявлено, что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СНТ «</w:t>
      </w:r>
      <w:proofErr w:type="spellStart"/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Колющенец</w:t>
      </w:r>
      <w:proofErr w:type="spellEnd"/>
      <w:r w:rsidR="00BC5CA1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DD42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защита персональных данных работников отсутствует</w:t>
      </w:r>
      <w:r w:rsidRPr="00DD4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документация по защите персональных данных (на обработку, хранение, передачу, распространение, защиту, уничтожение) </w:t>
      </w:r>
      <w:r w:rsidRPr="00DD42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D42D5">
        <w:rPr>
          <w:rFonts w:ascii="Times New Roman" w:hAnsi="Times New Roman" w:cs="Times New Roman"/>
          <w:sz w:val="24"/>
          <w:szCs w:val="24"/>
        </w:rPr>
        <w:t>ведется</w:t>
      </w:r>
      <w:proofErr w:type="gramStart"/>
      <w:r w:rsidRPr="00DD4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НТ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798F" w:rsidRPr="001879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реестре операторов персональных данных </w:t>
      </w:r>
      <w:proofErr w:type="spellStart"/>
      <w:r w:rsidR="0018798F" w:rsidRPr="0018798F">
        <w:rPr>
          <w:rFonts w:ascii="Times New Roman" w:eastAsia="Times New Roman" w:hAnsi="Times New Roman" w:cs="Times New Roman"/>
          <w:spacing w:val="-2"/>
          <w:sz w:val="24"/>
          <w:szCs w:val="24"/>
        </w:rPr>
        <w:t>Роскомнадзора</w:t>
      </w:r>
      <w:proofErr w:type="spellEnd"/>
      <w:r w:rsidR="0018798F" w:rsidRPr="001879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</w:t>
      </w:r>
      <w:proofErr w:type="spellStart"/>
      <w:r w:rsidR="0018798F" w:rsidRPr="0018798F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адресу:</w:t>
      </w:r>
      <w:hyperlink r:id="rId8" w:history="1"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https</w:t>
        </w:r>
        <w:proofErr w:type="spellEnd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://</w:t>
        </w:r>
        <w:proofErr w:type="spellStart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pd.rkn.gov.ru</w:t>
        </w:r>
        <w:proofErr w:type="spellEnd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/</w:t>
        </w:r>
        <w:proofErr w:type="spellStart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operators</w:t>
        </w:r>
        <w:proofErr w:type="spellEnd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proofErr w:type="spellStart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registry</w:t>
        </w:r>
        <w:proofErr w:type="spellEnd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/</w:t>
        </w:r>
        <w:proofErr w:type="spellStart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operators-list</w:t>
        </w:r>
        <w:proofErr w:type="spellEnd"/>
        <w:r w:rsidR="0018798F" w:rsidRPr="003A4718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/</w:t>
        </w:r>
      </w:hyperlink>
      <w:r w:rsidR="001879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</w:t>
      </w:r>
      <w:r w:rsidR="00AF7DF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="0018798F">
        <w:rPr>
          <w:rFonts w:ascii="Times New Roman" w:eastAsia="Times New Roman" w:hAnsi="Times New Roman" w:cs="Times New Roman"/>
          <w:spacing w:val="-2"/>
          <w:sz w:val="24"/>
          <w:szCs w:val="24"/>
        </w:rPr>
        <w:t>арегистрировано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232DDA" w:rsidRPr="00B95E19" w:rsidRDefault="00DD42D5" w:rsidP="00382F00">
      <w:pPr>
        <w:shd w:val="clear" w:color="auto" w:fill="FFFFFF"/>
        <w:tabs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proofErr w:type="spellStart"/>
      <w:r w:rsidRPr="00DD42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Вывод</w:t>
      </w:r>
      <w:proofErr w:type="gramStart"/>
      <w:r w:rsidRPr="00DD42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  <w:r w:rsidR="0018798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proofErr w:type="gramEnd"/>
      <w:r w:rsidR="0018798F">
        <w:rPr>
          <w:rFonts w:ascii="Times New Roman" w:eastAsia="Times New Roman" w:hAnsi="Times New Roman" w:cs="Times New Roman"/>
          <w:spacing w:val="-2"/>
          <w:sz w:val="24"/>
          <w:szCs w:val="24"/>
        </w:rPr>
        <w:t>НТ</w:t>
      </w:r>
      <w:proofErr w:type="spellEnd"/>
      <w:r w:rsidR="001879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32DDA"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выполнило необходимых организационно-технических мер по организации сбора и обработки персональных </w:t>
      </w:r>
      <w:proofErr w:type="spellStart"/>
      <w:r w:rsidR="00232DDA"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>данныхдля</w:t>
      </w:r>
      <w:proofErr w:type="spellEnd"/>
      <w:r w:rsidR="00232DDA" w:rsidRPr="00232D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соответствия требованиям Федерального закона от 27 июля 2006 г. № 152-ФЗ "О персональных данных",что </w:t>
      </w:r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является грубейшим нарушением с установленной административной ответственностью в </w:t>
      </w:r>
      <w:proofErr w:type="spellStart"/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соответствиис</w:t>
      </w:r>
      <w:proofErr w:type="spellEnd"/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43171B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п.8 </w:t>
      </w:r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ст.13.11 </w:t>
      </w:r>
      <w:proofErr w:type="spellStart"/>
      <w:r w:rsidR="0043171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КоАП</w:t>
      </w:r>
      <w:proofErr w:type="spellEnd"/>
      <w:r w:rsidR="0043171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РФ</w:t>
      </w:r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в виде штрафа от одного миллиона до шести миллионов рублей на юридическое </w:t>
      </w:r>
      <w:proofErr w:type="spellStart"/>
      <w:r w:rsidR="00232DDA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лицо</w:t>
      </w:r>
      <w:r w:rsidR="00765AA2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,на</w:t>
      </w:r>
      <w:proofErr w:type="spellEnd"/>
      <w:r w:rsidR="00765AA2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должностных лиц - от ста тысяч до двухсот тысяч рублей.</w:t>
      </w:r>
    </w:p>
    <w:tbl>
      <w:tblPr>
        <w:tblStyle w:val="a8"/>
        <w:tblW w:w="10349" w:type="dxa"/>
        <w:tblInd w:w="-289" w:type="dxa"/>
        <w:tblLayout w:type="fixed"/>
        <w:tblLook w:val="04A0"/>
      </w:tblPr>
      <w:tblGrid>
        <w:gridCol w:w="823"/>
        <w:gridCol w:w="3572"/>
        <w:gridCol w:w="5954"/>
      </w:tblGrid>
      <w:tr w:rsidR="00E43B65" w:rsidRPr="00EA418F" w:rsidTr="00E43B65">
        <w:trPr>
          <w:trHeight w:val="587"/>
        </w:trPr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№ </w:t>
            </w:r>
            <w:proofErr w:type="spellStart"/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Необходимые выполняемые мероприятия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Нормативно-правовой акт (основание для требования)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Уведомление в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Роскомнадзор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о намерении осуществлять обработку персональных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ст. 22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Акт определения уровня защищённости информационной системы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Постановление Правительства Российской Федерации от 01.11.2012 № 1119, п.5.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Акт оценки потенциального вреда субъектам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п. 5 ч. 1 ст. 18.1.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Журнал регистрации нарушения и восстановления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ст. 19.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Журнал учёта обращений </w:t>
            </w: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субъектов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Федеральный закон от 27.07.2006 N 152-ФЗ, ст. 20.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Журнал учёта прав доступа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ст. 19.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Журнал учёта проверок </w:t>
            </w:r>
            <w:proofErr w:type="spellStart"/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гос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органами</w:t>
            </w:r>
            <w:proofErr w:type="gramEnd"/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№294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Журнал учёта средств защиты</w:t>
            </w:r>
          </w:p>
          <w:p w:rsidR="00E43B65" w:rsidRPr="00EA418F" w:rsidRDefault="00E43B65" w:rsidP="00E43B65">
            <w:pPr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п. 3) ч.1 ст.18.1; п.2), 3) ч.2 ст.19; п.7) ч.3 ст.22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о порядке обращения с носителями информации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15 сентября 2008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687, ст.15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 антивирусной защите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 (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изм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от 24.04.2020) «О персональных данных», ст. 19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 проведению внутреннего контроля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152-ФЗ,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 проведению инструктажа лиц, допущенных к обработке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персональных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 (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изм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от 24.04.2020) «О персональных данных», п.6 ч.1 ст.18.1.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13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 резервному копированию и восстановлению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п.7 ч.2 ст.19.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ФСТЭК №21 , п.8.11. ч.2.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14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 учёту лиц, допущенных к обработке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персональных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Постановление Правительства Российской Федерации от 15 сентября 2008 г. № 687, п.6 ч.2, п.13 ч.3. Приказ ФСТЭК №21, п.8.2. ч.2.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15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Инструкция пользователя информационной системы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15 сентября 2008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687, ст.15. Федеральный закон от 27.07.2006 N 152-ФЗ, ст.7.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16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Инструкция пользователя при нештатной ситуации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ФСТЭК России от 18.02.2013 №21.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17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Матрица доступа к информационной системе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152-ФЗ,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18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Модель угроз безопасности персональных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Постановление Правительства Российской Федерации от 01.11.2012 № 1119, п.7.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19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Политика в отношении обработки персональных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2012г. №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20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Положение о порядке доступа в помещения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21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Положение о правилах работы с обрабатываемыми обезличенными персональными данными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 ст. 18.1 ч. 1.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22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Положение об обработке персональных данных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 ст.5; п.6 ч.1 ст.14; п.2) ч.1 ст.18.1; ч.3, 4 ст.21. Трудовой кодекс Российской Федерации ст. 86-90.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23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Положение об обработке данных без использования средств автоматизации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Постановление Правительства Российской Федерации от 15 сентября 2008г .№ 687, ст.3.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24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Правила рассмотрения запросов субъектов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персональных данных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15 сентября 2008 г. №, п. 7. 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 Федеральный закон от 27.07.2006 N 152-ФЗ,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25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о допуске к обработке данных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Постановление Правительства Российской Федерации от 01.11.2012 №, ст.13. Федеральный закон от 27.07.2006 N 152-</w:t>
            </w: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ФЗ ст. 18.1 ч. 1.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26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Приказ о назначении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ответственного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за организацию обработки персональных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данных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 ст. 18.1 ч. 1.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27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Приказ об определении границ контролируемой зоны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ФСТЭК России от 18.02.2013 №21, гл.2, п.8.12.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28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Приказ об утверждении перечня защищаемых данных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ФСТЭК России от 18.02.2013 №21, п. 3.10, 5.1.3.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29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об утверждении перечня информационных систем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Постановление Правительства Российской Федерации от 21 марта 2012 г. №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30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Приказ об утверждении перечня помещений</w:t>
            </w:r>
          </w:p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Федеральный закон от 27.07.2006 N 152-ФЗ, ст. 18.1 ч. 1. Постановление Правительства Российской Федерации от 21 марта 2012 </w:t>
            </w:r>
            <w:proofErr w:type="spell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г.№</w:t>
            </w:r>
            <w:proofErr w:type="spell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 211, ст. 1 </w:t>
            </w:r>
            <w:proofErr w:type="gramStart"/>
            <w:r w:rsidRPr="00EA418F">
              <w:rPr>
                <w:rFonts w:ascii="Times New Roman" w:eastAsia="Times New Roman" w:hAnsi="Times New Roman" w:cs="Times New Roman"/>
                <w:spacing w:val="-2"/>
              </w:rPr>
              <w:t>пункт б</w:t>
            </w:r>
            <w:proofErr w:type="gramEnd"/>
            <w:r w:rsidRPr="00EA418F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31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 xml:space="preserve">Форма согласия на обработку персональных данных работника 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Федеральный закон от 27.07.2006 N 152-ФЗ, ст.9 ч.4.</w:t>
            </w:r>
          </w:p>
        </w:tc>
      </w:tr>
      <w:tr w:rsidR="00E43B65" w:rsidRPr="00EA418F" w:rsidTr="00E43B65">
        <w:tc>
          <w:tcPr>
            <w:tcW w:w="823" w:type="dxa"/>
          </w:tcPr>
          <w:p w:rsidR="00E43B65" w:rsidRPr="00EA418F" w:rsidRDefault="00E43B65" w:rsidP="00E43B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32</w:t>
            </w:r>
          </w:p>
        </w:tc>
        <w:tc>
          <w:tcPr>
            <w:tcW w:w="3572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Форма соглашения о неразглашении информации</w:t>
            </w:r>
          </w:p>
        </w:tc>
        <w:tc>
          <w:tcPr>
            <w:tcW w:w="5954" w:type="dxa"/>
          </w:tcPr>
          <w:p w:rsidR="00E43B65" w:rsidRPr="00EA418F" w:rsidRDefault="00E43B65" w:rsidP="00E43B65">
            <w:pPr>
              <w:shd w:val="clear" w:color="auto" w:fill="FFFFFF"/>
              <w:tabs>
                <w:tab w:val="left" w:pos="993"/>
              </w:tabs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EA418F">
              <w:rPr>
                <w:rFonts w:ascii="Times New Roman" w:eastAsia="Times New Roman" w:hAnsi="Times New Roman" w:cs="Times New Roman"/>
                <w:spacing w:val="-2"/>
              </w:rPr>
              <w:t>Постановление Правительства Российской Федерации от 01.11.2012 №1119 ст.6</w:t>
            </w:r>
          </w:p>
        </w:tc>
      </w:tr>
    </w:tbl>
    <w:p w:rsidR="00232DDA" w:rsidRPr="00B95E19" w:rsidRDefault="00765AA2" w:rsidP="00382F00">
      <w:pPr>
        <w:shd w:val="clear" w:color="auto" w:fill="FFFFFF"/>
        <w:tabs>
          <w:tab w:val="left" w:pos="993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Штрафы за нарушения </w:t>
      </w:r>
      <w:r w:rsidR="00B95E19"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законодательства о персональных данных</w:t>
      </w:r>
      <w:r w:rsidRPr="00B95E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: </w:t>
      </w:r>
    </w:p>
    <w:p w:rsidR="00232DDA" w:rsidRPr="00B95E19" w:rsidRDefault="00765AA2" w:rsidP="00E43B65">
      <w:pPr>
        <w:pStyle w:val="a7"/>
        <w:numPr>
          <w:ilvl w:val="0"/>
          <w:numId w:val="7"/>
        </w:numPr>
        <w:spacing w:after="0" w:line="240" w:lineRule="auto"/>
        <w:ind w:left="-284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Обработка персональных данных в случаях, не предусмотренных законодательством РФ (ст. 13.11 ч. 1 </w:t>
      </w:r>
      <w:proofErr w:type="spellStart"/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РФ) - 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на граждан — от 1 000 до 3 000 руб., на должностных лиц — от 5 000 до 10 000 руб., на </w:t>
      </w:r>
      <w:proofErr w:type="spellStart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юрлиц</w:t>
      </w:r>
      <w:proofErr w:type="spellEnd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gramStart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 30 000 до 50 000 руб.</w:t>
      </w:r>
    </w:p>
    <w:p w:rsidR="00765AA2" w:rsidRPr="00B95E19" w:rsidRDefault="00765AA2" w:rsidP="00E43B65">
      <w:pPr>
        <w:pStyle w:val="a7"/>
        <w:numPr>
          <w:ilvl w:val="0"/>
          <w:numId w:val="7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без согласия работника, данного в письменной форме. Обработка персональных данных с нарушением требований к составу сведений, включаемых в согласие, данное работником в письменной форме (ст.13.11 ч.2) - на граждан — от 3 000 до 5 000 руб., на должностных лиц — от 10 000 до 20 000 руб., на юр</w:t>
      </w:r>
      <w:proofErr w:type="gramStart"/>
      <w:r w:rsidR="00AB0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иц — от 15 000 до 75 000 руб.</w:t>
      </w:r>
    </w:p>
    <w:p w:rsidR="00765AA2" w:rsidRPr="00B95E19" w:rsidRDefault="00765AA2" w:rsidP="00E43B65">
      <w:pPr>
        <w:pStyle w:val="a7"/>
        <w:numPr>
          <w:ilvl w:val="0"/>
          <w:numId w:val="7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>Невыполнение оператором обязанности по опубликованию (отсутствию неограниченного доступа) к документу с политикой по обработке персональных данных или сведениям по их защите (с.13.11 ч.3) - н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а граждан — от 700 до 1 500 руб., на должностных лиц — от 3 000 до 6 000 руб., на юр</w:t>
      </w:r>
      <w:proofErr w:type="gramStart"/>
      <w:r w:rsidR="00AB0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иц — от 15 000 до 30 000 руб.</w:t>
      </w:r>
    </w:p>
    <w:p w:rsidR="00B95E19" w:rsidRPr="00B95E19" w:rsidRDefault="00B95E19" w:rsidP="00E43B65">
      <w:pPr>
        <w:pStyle w:val="a7"/>
        <w:numPr>
          <w:ilvl w:val="0"/>
          <w:numId w:val="7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>Невыполнение оператором при обработке персональных данных (без использования средств автоматизации) обязанности по сохранению персональных данных при хранении их на материальных носителях, исключающих несанкционированный к ним доступ. При этом произошло уничтожение, изменение, блокирование, копирование, предоставление, распространение либо были совершены иные неправомерные действия в отношении персональных данных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</w:t>
      </w:r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13.11 ч. 6 </w:t>
      </w:r>
      <w:proofErr w:type="spellStart"/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РФ) 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- на граждан — от 700 до 2 000 руб., н</w:t>
      </w:r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а должностных лиц — от 4 000 до 10 000 руб.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а юр</w:t>
      </w:r>
      <w:proofErr w:type="gramStart"/>
      <w:r w:rsidR="00AB00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иц — от 25 000 до 50 000 руб.</w:t>
      </w:r>
    </w:p>
    <w:p w:rsidR="00B95E19" w:rsidRPr="00B95E19" w:rsidRDefault="00B95E19" w:rsidP="00E43B65">
      <w:pPr>
        <w:numPr>
          <w:ilvl w:val="0"/>
          <w:numId w:val="7"/>
        </w:numPr>
        <w:spacing w:after="0" w:line="240" w:lineRule="auto"/>
        <w:ind w:left="-284" w:right="-1" w:firstLine="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Невыполнение </w:t>
      </w:r>
      <w:proofErr w:type="spellStart"/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операторомобязанности</w:t>
      </w:r>
      <w:proofErr w:type="spellEnd"/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об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езличиванию персональных данных, н</w:t>
      </w:r>
      <w:r w:rsidRPr="00D008AD"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есоблюдение требований или методов по обезличиванию персональных данных</w:t>
      </w:r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(ст.13.11 ч.7 </w:t>
      </w:r>
      <w:proofErr w:type="spellStart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B95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 - </w:t>
      </w:r>
      <w:r w:rsidRPr="00B95E19">
        <w:rPr>
          <w:rFonts w:ascii="Times New Roman" w:eastAsia="Times New Roman" w:hAnsi="Times New Roman" w:cs="Times New Roman"/>
          <w:color w:val="0A0A0A"/>
          <w:sz w:val="24"/>
          <w:szCs w:val="24"/>
        </w:rPr>
        <w:t>н</w:t>
      </w:r>
      <w:r w:rsidRPr="00D008AD">
        <w:rPr>
          <w:rFonts w:ascii="Times New Roman" w:eastAsia="Times New Roman" w:hAnsi="Times New Roman" w:cs="Times New Roman"/>
          <w:color w:val="0A0A0A"/>
          <w:sz w:val="24"/>
          <w:szCs w:val="24"/>
        </w:rPr>
        <w:t>а должностных лиц — от 3 000 до 6 000 руб.</w:t>
      </w:r>
    </w:p>
    <w:p w:rsidR="00E43B65" w:rsidRDefault="00804523" w:rsidP="00E43B65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34D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Штатное расписани</w:t>
      </w:r>
      <w:proofErr w:type="gramStart"/>
      <w:r w:rsidRPr="00334D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="0035277E" w:rsidRPr="0035277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End"/>
      <w:r w:rsidR="0035277E" w:rsidRPr="0035277E">
        <w:rPr>
          <w:rFonts w:ascii="Times New Roman" w:eastAsia="Times New Roman" w:hAnsi="Times New Roman" w:cs="Times New Roman"/>
          <w:spacing w:val="-2"/>
          <w:sz w:val="24"/>
          <w:szCs w:val="24"/>
        </w:rPr>
        <w:t>упоминание в статьях 8, 57 ТК РФ)</w:t>
      </w:r>
      <w:r w:rsidRPr="0035277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E43B65" w:rsidRDefault="00E43B65" w:rsidP="00E43B65">
      <w:pPr>
        <w:pStyle w:val="a7"/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="00804523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татное расписание ежегодно утверждается на общем собрании членами СНТ. </w:t>
      </w:r>
    </w:p>
    <w:p w:rsidR="00804523" w:rsidRPr="00334DC7" w:rsidRDefault="00E43B65" w:rsidP="00E43B65">
      <w:pPr>
        <w:pStyle w:val="a7"/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проведении проверки </w:t>
      </w:r>
      <w:r w:rsidRPr="00E43B6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в</w:t>
      </w:r>
      <w:r w:rsidR="00804523" w:rsidRPr="00E43B6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ыявлены несоответствия должностных </w:t>
      </w:r>
      <w:proofErr w:type="spellStart"/>
      <w:r w:rsidR="00804523" w:rsidRPr="00E43B6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окладов</w:t>
      </w:r>
      <w:r w:rsidR="00B4413A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proofErr w:type="spellEnd"/>
      <w:r w:rsidR="00B4413A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наименования должностей </w:t>
      </w:r>
      <w:r w:rsidR="00804523" w:rsidRPr="00334DC7">
        <w:rPr>
          <w:rFonts w:ascii="Times New Roman" w:eastAsia="Times New Roman" w:hAnsi="Times New Roman" w:cs="Times New Roman"/>
          <w:spacing w:val="-2"/>
          <w:sz w:val="24"/>
          <w:szCs w:val="24"/>
        </w:rPr>
        <w:t>в штатных расписаниях, трудовых договорах с работниками и приказах о приеме работников на работу.</w:t>
      </w:r>
      <w:r w:rsidR="00F579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Штатные расписания не подписаны председателем СНТ.</w:t>
      </w:r>
    </w:p>
    <w:p w:rsidR="00E43B65" w:rsidRPr="00E43B65" w:rsidRDefault="00804523" w:rsidP="00E43B65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34D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Воинский учет</w:t>
      </w:r>
    </w:p>
    <w:p w:rsidR="00E43B65" w:rsidRDefault="002114F0" w:rsidP="00E43B65">
      <w:pPr>
        <w:pStyle w:val="a7"/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Воинский учёт граждан ведётся всеми организациями независимо от организационно </w:t>
      </w:r>
      <w:proofErr w:type="gramStart"/>
      <w:r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–п</w:t>
      </w:r>
      <w:proofErr w:type="gramEnd"/>
      <w:r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равовой формы по месту их работы согласно законодательству Российской Федерации</w:t>
      </w:r>
      <w:r w:rsidR="000E7E84"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(п. 7 ст. 8 Федерального закона от 28.03.1998 № 53-ФЗ «О воинской обязанности и военной службе»; п. 9 Постановления Правительства РФ от 27.11.2006 № 719 «Об утверждении Положения о воинском учёте»</w:t>
      </w:r>
      <w:proofErr w:type="gramStart"/>
      <w:r w:rsidR="000E7E84"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;Ф</w:t>
      </w:r>
      <w:proofErr w:type="gramEnd"/>
      <w:r w:rsidR="000E7E84"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едеральный закон от 24.04.2020 № 132-ФЗ)</w:t>
      </w:r>
      <w:r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, Положения и методических рекомендаций по его ведению в организациях,  утв. Генштабом Вооруженных Сил РФ 11.07.2017</w:t>
      </w:r>
      <w:r w:rsidR="000E7E84"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334DC7" w:rsidRPr="00E43B65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0E7E84" w:rsidRPr="00E43B65" w:rsidRDefault="00E43B65" w:rsidP="00E43B65">
      <w:pPr>
        <w:pStyle w:val="a7"/>
        <w:shd w:val="clear" w:color="auto" w:fill="FFFFFF"/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проведении проверки установлено, что </w:t>
      </w:r>
      <w:r w:rsidRPr="00E43B6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воинский учет в СНТ не ведется</w:t>
      </w:r>
    </w:p>
    <w:p w:rsidR="002114F0" w:rsidRPr="004E2CD5" w:rsidRDefault="000E7E84" w:rsidP="00382F00">
      <w:pPr>
        <w:pStyle w:val="a7"/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34DC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все работники СНТ в силу возраста сняты с воинского учета, но этот факт не освобождает СНТ от обязанности ведения воинского учета и сдачи отчетности. Лицо, ответственное за ведение воинского учета в СНТ, не назначено приказом. Уведомления и </w:t>
      </w:r>
      <w:r w:rsidRPr="004E2CD5">
        <w:rPr>
          <w:rFonts w:ascii="Times New Roman" w:hAnsi="Times New Roman" w:cs="Times New Roman"/>
          <w:sz w:val="24"/>
          <w:szCs w:val="24"/>
        </w:rPr>
        <w:t xml:space="preserve">отчетность в военкомат не направлялись. Административная ответственность за нарушения ведения воинского учёта -  ст. 21.1-21.7 </w:t>
      </w:r>
      <w:proofErr w:type="spellStart"/>
      <w:r w:rsidRPr="004E2CD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E2CD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C1AE7" w:rsidRPr="004E2CD5" w:rsidRDefault="00A62488" w:rsidP="002957FC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90" w:line="240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CD5">
        <w:rPr>
          <w:rFonts w:ascii="Times New Roman" w:hAnsi="Times New Roman" w:cs="Times New Roman"/>
          <w:b/>
          <w:sz w:val="24"/>
          <w:szCs w:val="24"/>
        </w:rPr>
        <w:t>О</w:t>
      </w:r>
      <w:r w:rsidR="005C1AE7" w:rsidRPr="004E2CD5">
        <w:rPr>
          <w:rFonts w:ascii="Times New Roman" w:hAnsi="Times New Roman" w:cs="Times New Roman"/>
          <w:b/>
          <w:sz w:val="24"/>
          <w:szCs w:val="24"/>
        </w:rPr>
        <w:t>знаком</w:t>
      </w:r>
      <w:r w:rsidR="00AF7DFE" w:rsidRPr="004E2CD5">
        <w:rPr>
          <w:rFonts w:ascii="Times New Roman" w:hAnsi="Times New Roman" w:cs="Times New Roman"/>
          <w:b/>
          <w:sz w:val="24"/>
          <w:szCs w:val="24"/>
        </w:rPr>
        <w:t>ление</w:t>
      </w:r>
      <w:r w:rsidR="005C1AE7" w:rsidRPr="004E2CD5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proofErr w:type="spellStart"/>
      <w:r w:rsidR="005C1AE7" w:rsidRPr="004E2CD5">
        <w:rPr>
          <w:rFonts w:ascii="Times New Roman" w:hAnsi="Times New Roman" w:cs="Times New Roman"/>
          <w:b/>
          <w:sz w:val="24"/>
          <w:szCs w:val="24"/>
        </w:rPr>
        <w:t>подроспись</w:t>
      </w:r>
      <w:r w:rsidR="005C1AE7" w:rsidRPr="004E2CD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C1AE7" w:rsidRPr="004E2CD5">
        <w:rPr>
          <w:rFonts w:ascii="Times New Roman" w:hAnsi="Times New Roman" w:cs="Times New Roman"/>
          <w:sz w:val="24"/>
          <w:szCs w:val="24"/>
        </w:rPr>
        <w:t> локальными нормативными актами, непосредственно связанными с их трудовой деятельностью (ч. 3</w:t>
      </w:r>
      <w:r w:rsidR="00AF7DFE" w:rsidRPr="004E2CD5">
        <w:rPr>
          <w:rFonts w:ascii="Times New Roman" w:hAnsi="Times New Roman" w:cs="Times New Roman"/>
          <w:sz w:val="24"/>
          <w:szCs w:val="24"/>
        </w:rPr>
        <w:t xml:space="preserve"> ст. 68</w:t>
      </w:r>
      <w:r w:rsidR="005C1AE7" w:rsidRPr="004E2CD5">
        <w:rPr>
          <w:rFonts w:ascii="Times New Roman" w:hAnsi="Times New Roman" w:cs="Times New Roman"/>
          <w:sz w:val="24"/>
          <w:szCs w:val="24"/>
        </w:rPr>
        <w:t> ТКРФ)</w:t>
      </w:r>
      <w:r w:rsidR="00D602B5">
        <w:rPr>
          <w:rFonts w:ascii="Times New Roman" w:hAnsi="Times New Roman" w:cs="Times New Roman"/>
          <w:sz w:val="24"/>
          <w:szCs w:val="24"/>
          <w:u w:val="single"/>
        </w:rPr>
        <w:t xml:space="preserve">работодателем осуществляется </w:t>
      </w:r>
      <w:proofErr w:type="spellStart"/>
      <w:r w:rsidR="00D602B5"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proofErr w:type="gramStart"/>
      <w:r w:rsidRPr="00D60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1AE7" w:rsidRPr="004E2CD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C1AE7" w:rsidRPr="004E2CD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1AE7" w:rsidRPr="004E2CD5">
        <w:rPr>
          <w:rFonts w:ascii="Times New Roman" w:hAnsi="Times New Roman" w:cs="Times New Roman"/>
          <w:sz w:val="24"/>
          <w:szCs w:val="24"/>
        </w:rPr>
        <w:t> </w:t>
      </w:r>
      <w:r w:rsidR="00D602B5">
        <w:rPr>
          <w:rFonts w:ascii="Times New Roman" w:hAnsi="Times New Roman" w:cs="Times New Roman"/>
          <w:sz w:val="24"/>
          <w:szCs w:val="24"/>
        </w:rPr>
        <w:t xml:space="preserve">отсутствие в документах подписи работника об ознакомлении </w:t>
      </w:r>
      <w:proofErr w:type="spellStart"/>
      <w:r w:rsidRPr="004E2CD5">
        <w:rPr>
          <w:rFonts w:ascii="Times New Roman" w:hAnsi="Times New Roman" w:cs="Times New Roman"/>
          <w:sz w:val="24"/>
          <w:szCs w:val="24"/>
        </w:rPr>
        <w:t>предусмотрена</w:t>
      </w:r>
      <w:r w:rsidR="005C1AE7" w:rsidRPr="004E2CD5">
        <w:rPr>
          <w:rFonts w:ascii="Times New Roman" w:hAnsi="Times New Roman" w:cs="Times New Roman"/>
          <w:sz w:val="24"/>
          <w:szCs w:val="24"/>
        </w:rPr>
        <w:t>административн</w:t>
      </w:r>
      <w:r w:rsidRPr="004E2CD5">
        <w:rPr>
          <w:rFonts w:ascii="Times New Roman" w:hAnsi="Times New Roman" w:cs="Times New Roman"/>
          <w:sz w:val="24"/>
          <w:szCs w:val="24"/>
        </w:rPr>
        <w:t>ая</w:t>
      </w:r>
      <w:r w:rsidR="005C1AE7" w:rsidRPr="004E2CD5">
        <w:rPr>
          <w:rFonts w:ascii="Times New Roman" w:hAnsi="Times New Roman" w:cs="Times New Roman"/>
          <w:sz w:val="24"/>
          <w:szCs w:val="24"/>
        </w:rPr>
        <w:t>ответственност</w:t>
      </w:r>
      <w:r w:rsidRPr="004E2CD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E2CD5">
        <w:rPr>
          <w:rFonts w:ascii="Times New Roman" w:hAnsi="Times New Roman" w:cs="Times New Roman"/>
          <w:sz w:val="24"/>
          <w:szCs w:val="24"/>
        </w:rPr>
        <w:t xml:space="preserve"> </w:t>
      </w:r>
      <w:r w:rsidR="005C1AE7" w:rsidRPr="004E2CD5">
        <w:rPr>
          <w:rFonts w:ascii="Times New Roman" w:hAnsi="Times New Roman" w:cs="Times New Roman"/>
          <w:sz w:val="24"/>
          <w:szCs w:val="24"/>
        </w:rPr>
        <w:t>по ч. 1 </w:t>
      </w:r>
      <w:r w:rsidR="00AF7DFE" w:rsidRPr="004E2CD5">
        <w:rPr>
          <w:rFonts w:ascii="Times New Roman" w:hAnsi="Times New Roman" w:cs="Times New Roman"/>
          <w:sz w:val="24"/>
          <w:szCs w:val="24"/>
        </w:rPr>
        <w:t>ст.5.27</w:t>
      </w:r>
      <w:r w:rsidR="005C1AE7" w:rsidRPr="004E2C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C1AE7" w:rsidRPr="004E2CD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5C1AE7" w:rsidRPr="004E2CD5">
        <w:rPr>
          <w:rFonts w:ascii="Times New Roman" w:hAnsi="Times New Roman" w:cs="Times New Roman"/>
          <w:sz w:val="24"/>
          <w:szCs w:val="24"/>
        </w:rPr>
        <w:t xml:space="preserve"> РФ</w:t>
      </w:r>
      <w:r w:rsidR="00AF7DFE" w:rsidRPr="004E2CD5">
        <w:rPr>
          <w:rFonts w:ascii="Times New Roman" w:hAnsi="Times New Roman" w:cs="Times New Roman"/>
          <w:sz w:val="24"/>
          <w:szCs w:val="24"/>
        </w:rPr>
        <w:t xml:space="preserve"> - для должностных лиц </w:t>
      </w:r>
      <w:r w:rsidR="005C1AE7" w:rsidRPr="004E2CD5">
        <w:rPr>
          <w:rFonts w:ascii="Times New Roman" w:hAnsi="Times New Roman" w:cs="Times New Roman"/>
          <w:sz w:val="24"/>
          <w:szCs w:val="24"/>
        </w:rPr>
        <w:t>от 1000 до 500</w:t>
      </w:r>
      <w:r w:rsidR="00AF7DFE" w:rsidRPr="004E2CD5">
        <w:rPr>
          <w:rFonts w:ascii="Times New Roman" w:hAnsi="Times New Roman" w:cs="Times New Roman"/>
          <w:sz w:val="24"/>
          <w:szCs w:val="24"/>
        </w:rPr>
        <w:t>0 руб., для юридических лиц. – от</w:t>
      </w:r>
      <w:r w:rsidR="005C1AE7" w:rsidRPr="004E2CD5">
        <w:rPr>
          <w:rFonts w:ascii="Times New Roman" w:hAnsi="Times New Roman" w:cs="Times New Roman"/>
          <w:sz w:val="24"/>
          <w:szCs w:val="24"/>
        </w:rPr>
        <w:t> 30 000 до 50 000 </w:t>
      </w:r>
      <w:r w:rsidR="00AF7DFE" w:rsidRPr="004E2CD5">
        <w:rPr>
          <w:rFonts w:ascii="Times New Roman" w:hAnsi="Times New Roman" w:cs="Times New Roman"/>
          <w:sz w:val="24"/>
          <w:szCs w:val="24"/>
        </w:rPr>
        <w:t>руб.</w:t>
      </w:r>
    </w:p>
    <w:p w:rsidR="004E2CD5" w:rsidRPr="00D602B5" w:rsidRDefault="00FE0AF3" w:rsidP="002957FC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4E2CD5">
        <w:rPr>
          <w:rFonts w:ascii="Times New Roman" w:hAnsi="Times New Roman" w:cs="Times New Roman"/>
          <w:b/>
          <w:sz w:val="24"/>
          <w:szCs w:val="24"/>
        </w:rPr>
        <w:t>Положение об</w:t>
      </w:r>
      <w:r w:rsidRPr="00FE0AF3">
        <w:rPr>
          <w:rFonts w:ascii="Times New Roman" w:hAnsi="Times New Roman" w:cs="Times New Roman"/>
          <w:b/>
          <w:sz w:val="24"/>
          <w:szCs w:val="24"/>
        </w:rPr>
        <w:t xml:space="preserve"> аттестации и повышении квалификации </w:t>
      </w:r>
      <w:r w:rsidR="0043171B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43171B" w:rsidRPr="00D602B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="0043171B" w:rsidRPr="00D602B5">
        <w:rPr>
          <w:rFonts w:ascii="Times New Roman" w:hAnsi="Times New Roman" w:cs="Times New Roman"/>
          <w:sz w:val="24"/>
          <w:szCs w:val="24"/>
          <w:u w:val="single"/>
        </w:rPr>
        <w:t>СНТ</w:t>
      </w:r>
      <w:r w:rsidRPr="00D602B5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D602B5">
        <w:rPr>
          <w:rFonts w:ascii="Times New Roman" w:hAnsi="Times New Roman" w:cs="Times New Roman"/>
          <w:sz w:val="24"/>
          <w:szCs w:val="24"/>
          <w:u w:val="single"/>
        </w:rPr>
        <w:t xml:space="preserve"> разрабатывалось.</w:t>
      </w:r>
    </w:p>
    <w:p w:rsidR="0035277E" w:rsidRPr="00D602B5" w:rsidRDefault="0035277E" w:rsidP="002957FC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52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об оплате труда и премировании </w:t>
      </w:r>
      <w:r w:rsidRPr="0035277E">
        <w:rPr>
          <w:rFonts w:ascii="Times New Roman" w:eastAsia="Times New Roman" w:hAnsi="Times New Roman" w:cs="Times New Roman"/>
          <w:color w:val="000000"/>
          <w:sz w:val="24"/>
          <w:szCs w:val="24"/>
        </w:rPr>
        <w:t>(Статья 135 ТК РФ</w:t>
      </w:r>
      <w:proofErr w:type="gramStart"/>
      <w:r w:rsidRPr="003527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60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D60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СНТ не разрабатывалось. </w:t>
      </w:r>
    </w:p>
    <w:p w:rsidR="004E2CD5" w:rsidRPr="0035277E" w:rsidRDefault="00DC395C" w:rsidP="002957FC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-284" w:right="-1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77E">
        <w:rPr>
          <w:rFonts w:ascii="Times New Roman" w:hAnsi="Times New Roman" w:cs="Times New Roman"/>
          <w:b/>
          <w:sz w:val="24"/>
          <w:szCs w:val="24"/>
        </w:rPr>
        <w:t xml:space="preserve">Обучение работников и повышение их </w:t>
      </w:r>
      <w:proofErr w:type="spellStart"/>
      <w:r w:rsidRPr="0035277E"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4E2CD5" w:rsidRPr="00D602B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4E2CD5" w:rsidRPr="00D602B5">
        <w:rPr>
          <w:rFonts w:ascii="Times New Roman" w:hAnsi="Times New Roman" w:cs="Times New Roman"/>
          <w:sz w:val="24"/>
          <w:szCs w:val="24"/>
          <w:u w:val="single"/>
        </w:rPr>
        <w:t xml:space="preserve"> СНТ проводится</w:t>
      </w:r>
      <w:r w:rsidR="00D60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602B5"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proofErr w:type="gramStart"/>
      <w:r w:rsidRPr="00D60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277E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35277E">
        <w:rPr>
          <w:rFonts w:ascii="Times New Roman" w:hAnsi="Times New Roman" w:cs="Times New Roman"/>
          <w:sz w:val="23"/>
          <w:szCs w:val="23"/>
        </w:rPr>
        <w:t>аботодатель</w:t>
      </w:r>
      <w:proofErr w:type="spellEnd"/>
      <w:r w:rsidRPr="0035277E">
        <w:rPr>
          <w:rFonts w:ascii="Times New Roman" w:hAnsi="Times New Roman" w:cs="Times New Roman"/>
          <w:sz w:val="23"/>
          <w:szCs w:val="23"/>
        </w:rPr>
        <w:t xml:space="preserve"> обязан обучать работников определенных видов деятельности (ст.196 ТК РФ). </w:t>
      </w:r>
      <w:r w:rsidR="004E2CD5" w:rsidRPr="0035277E">
        <w:rPr>
          <w:rFonts w:ascii="Times New Roman" w:hAnsi="Times New Roman" w:cs="Times New Roman"/>
          <w:sz w:val="23"/>
          <w:szCs w:val="23"/>
        </w:rPr>
        <w:t xml:space="preserve">Так </w:t>
      </w:r>
      <w:proofErr w:type="spellStart"/>
      <w:r w:rsidR="004E2CD5" w:rsidRPr="0035277E">
        <w:rPr>
          <w:rFonts w:ascii="Times New Roman" w:hAnsi="Times New Roman" w:cs="Times New Roman"/>
          <w:sz w:val="23"/>
          <w:szCs w:val="23"/>
        </w:rPr>
        <w:t>профстандарт</w:t>
      </w:r>
      <w:proofErr w:type="spellEnd"/>
      <w:r w:rsidR="004E2CD5" w:rsidRPr="0035277E">
        <w:rPr>
          <w:rFonts w:ascii="Times New Roman" w:hAnsi="Times New Roman" w:cs="Times New Roman"/>
          <w:sz w:val="23"/>
          <w:szCs w:val="23"/>
        </w:rPr>
        <w:t xml:space="preserve"> «Бухгалтер» (утв. Приказом Минтруда России от 21.02.2019 № 103н) предусматривает, что бухгалтер должен проходить курсы по программам повышения квалификации не менее 120 часов за три последовательных календарных года, но не менее 20 часов в каждый </w:t>
      </w:r>
      <w:proofErr w:type="spellStart"/>
      <w:r w:rsidR="004E2CD5" w:rsidRPr="0035277E">
        <w:rPr>
          <w:rFonts w:ascii="Times New Roman" w:hAnsi="Times New Roman" w:cs="Times New Roman"/>
          <w:sz w:val="23"/>
          <w:szCs w:val="23"/>
        </w:rPr>
        <w:t>год</w:t>
      </w:r>
      <w:proofErr w:type="gramStart"/>
      <w:r w:rsidR="004E2CD5" w:rsidRPr="0035277E">
        <w:rPr>
          <w:rFonts w:ascii="Times New Roman" w:hAnsi="Times New Roman" w:cs="Times New Roman"/>
          <w:sz w:val="23"/>
          <w:szCs w:val="23"/>
        </w:rPr>
        <w:t>;р</w:t>
      </w:r>
      <w:proofErr w:type="gramEnd"/>
      <w:r w:rsidR="004E2CD5" w:rsidRPr="0035277E">
        <w:rPr>
          <w:rFonts w:ascii="Times New Roman" w:hAnsi="Times New Roman" w:cs="Times New Roman"/>
          <w:sz w:val="23"/>
          <w:szCs w:val="23"/>
        </w:rPr>
        <w:t>аботники</w:t>
      </w:r>
      <w:proofErr w:type="spellEnd"/>
      <w:r w:rsidR="004E2CD5" w:rsidRPr="0035277E">
        <w:rPr>
          <w:rFonts w:ascii="Times New Roman" w:hAnsi="Times New Roman" w:cs="Times New Roman"/>
          <w:sz w:val="23"/>
          <w:szCs w:val="23"/>
        </w:rPr>
        <w:t xml:space="preserve"> и руководители организаций обязаны проходить обучение по охране труда</w:t>
      </w:r>
      <w:r w:rsidR="00A86D8E" w:rsidRPr="0035277E">
        <w:rPr>
          <w:rFonts w:ascii="Times New Roman" w:hAnsi="Times New Roman" w:cs="Times New Roman"/>
          <w:sz w:val="23"/>
          <w:szCs w:val="23"/>
        </w:rPr>
        <w:t>, ПБ, ГО и ЧС, по обращению с отходами и пр.</w:t>
      </w:r>
      <w:r w:rsidR="00842767">
        <w:rPr>
          <w:rFonts w:ascii="Times New Roman" w:hAnsi="Times New Roman" w:cs="Times New Roman"/>
          <w:sz w:val="23"/>
          <w:szCs w:val="23"/>
        </w:rPr>
        <w:t xml:space="preserve"> В 2021г. было проведено </w:t>
      </w:r>
      <w:proofErr w:type="gramStart"/>
      <w:r w:rsidR="00842767">
        <w:rPr>
          <w:rFonts w:ascii="Times New Roman" w:hAnsi="Times New Roman" w:cs="Times New Roman"/>
          <w:sz w:val="23"/>
          <w:szCs w:val="23"/>
        </w:rPr>
        <w:t>обучение председателя по</w:t>
      </w:r>
      <w:proofErr w:type="gramEnd"/>
      <w:r w:rsidR="00842767">
        <w:rPr>
          <w:rFonts w:ascii="Times New Roman" w:hAnsi="Times New Roman" w:cs="Times New Roman"/>
          <w:sz w:val="23"/>
          <w:szCs w:val="23"/>
        </w:rPr>
        <w:t xml:space="preserve"> пожарной безопасности, но документы о прохождении обучения отсутствуют в личном деле.</w:t>
      </w:r>
    </w:p>
    <w:p w:rsidR="009106A1" w:rsidRPr="008F5A0C" w:rsidRDefault="009106A1" w:rsidP="009106A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  <w:r w:rsidRPr="008F5A0C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</w:rPr>
        <w:t>Вывод:</w:t>
      </w:r>
    </w:p>
    <w:p w:rsidR="009106A1" w:rsidRPr="00EE3BBB" w:rsidRDefault="009106A1" w:rsidP="009106A1">
      <w:pPr>
        <w:pStyle w:val="a7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  <w:r w:rsidRPr="00EE3BBB">
        <w:rPr>
          <w:rFonts w:ascii="Times New Roman" w:hAnsi="Times New Roman" w:cs="Times New Roman"/>
          <w:b/>
          <w:sz w:val="24"/>
          <w:szCs w:val="24"/>
        </w:rPr>
        <w:t>Председатель правления СНТ «</w:t>
      </w:r>
      <w:proofErr w:type="spellStart"/>
      <w:r w:rsidRPr="00EE3BBB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EE3BBB">
        <w:rPr>
          <w:rFonts w:ascii="Times New Roman" w:hAnsi="Times New Roman" w:cs="Times New Roman"/>
          <w:b/>
          <w:sz w:val="24"/>
          <w:szCs w:val="24"/>
        </w:rPr>
        <w:t>» Лаптев О.В., как руководитель, на основании своей должностной инструкции несет полную материальную ответственность за всю финансово-хозяйственную деятельность СНТ</w:t>
      </w:r>
      <w:r w:rsidRPr="00EE3BBB">
        <w:rPr>
          <w:rFonts w:ascii="Times New Roman" w:hAnsi="Times New Roman" w:cs="Times New Roman"/>
          <w:sz w:val="24"/>
          <w:szCs w:val="24"/>
        </w:rPr>
        <w:t xml:space="preserve">, в том числе за организацию ведения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кадровогодокументооборота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BB">
        <w:rPr>
          <w:rFonts w:ascii="Times New Roman" w:hAnsi="Times New Roman" w:cs="Times New Roman"/>
          <w:sz w:val="24"/>
          <w:szCs w:val="24"/>
        </w:rPr>
        <w:t xml:space="preserve">СНТ, для чего предпринимает меры по обеспечению товарищества квалифицированными работниками. </w:t>
      </w:r>
      <w:r w:rsidRPr="00EE3BB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Выявленные нарушения говорят о некомпетентности либо халатности должностного лица, назначенного Председателем ответственным за </w:t>
      </w:r>
      <w:r w:rsidRPr="00EE3BBB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 xml:space="preserve">е делопроизводства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кадровогодокументооборота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E3BBB">
        <w:rPr>
          <w:rFonts w:ascii="Times New Roman" w:hAnsi="Times New Roman" w:cs="Times New Roman"/>
          <w:b/>
          <w:sz w:val="24"/>
          <w:szCs w:val="24"/>
        </w:rPr>
        <w:t xml:space="preserve"> В обязанности Председателя входит контроль</w:t>
      </w:r>
      <w:r w:rsidRPr="00EE3BBB">
        <w:rPr>
          <w:rFonts w:ascii="Times New Roman" w:hAnsi="Times New Roman" w:cs="Times New Roman"/>
          <w:sz w:val="24"/>
          <w:szCs w:val="24"/>
        </w:rPr>
        <w:t xml:space="preserve"> за качественным и своевременным выполнением нанятыми сотрудниками их трудовых обязанностей. </w:t>
      </w:r>
    </w:p>
    <w:p w:rsidR="009106A1" w:rsidRPr="00EE3BBB" w:rsidRDefault="009106A1" w:rsidP="009106A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3BB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</w:rPr>
        <w:t>Рекомендация РК</w:t>
      </w:r>
      <w:r w:rsidRPr="00EE3BB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</w:rPr>
        <w:t>:</w:t>
      </w:r>
    </w:p>
    <w:p w:rsidR="009106A1" w:rsidRPr="00EE3BBB" w:rsidRDefault="009106A1" w:rsidP="009106A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E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Предлагается </w:t>
      </w:r>
      <w:r w:rsidRPr="00EE3B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привести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кадровыйдокументооборот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СНТ</w:t>
      </w:r>
      <w:r w:rsidRPr="00EE3B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соответствие</w:t>
      </w:r>
      <w:r w:rsidRPr="00EE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требованиями действующего законодательства, надлежаще оформить всю документацию, устранить все замечания и исправить ошибки.</w:t>
      </w:r>
      <w:proofErr w:type="gramEnd"/>
      <w:r w:rsidRPr="00EE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06A1" w:rsidRPr="00EE3BBB" w:rsidRDefault="009106A1" w:rsidP="009106A1">
      <w:pPr>
        <w:pStyle w:val="a7"/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ненадлежащее ведение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кадровогодокументооборота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СНТ «</w:t>
      </w:r>
      <w:proofErr w:type="spellStart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8C7A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их выставления контрольными </w:t>
      </w:r>
      <w:proofErr w:type="spellStart"/>
      <w:r w:rsidR="008C7A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органами</w:t>
      </w:r>
      <w:bookmarkStart w:id="0" w:name="_GoBack"/>
      <w:bookmarkEnd w:id="0"/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proofErr w:type="spellEnd"/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E3BBB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Pr="00EE3BBB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EE3BBB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Pr="00EE3BBB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ошибки.</w:t>
      </w:r>
    </w:p>
    <w:p w:rsidR="00FC7660" w:rsidRPr="00E66226" w:rsidRDefault="00FC7660" w:rsidP="009106A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</w:p>
    <w:sectPr w:rsidR="00FC7660" w:rsidRPr="00E66226" w:rsidSect="00AF2AAB">
      <w:headerReference w:type="default" r:id="rId9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28" w:rsidRDefault="00C23728" w:rsidP="00382F00">
      <w:pPr>
        <w:spacing w:after="0" w:line="240" w:lineRule="auto"/>
      </w:pPr>
      <w:r>
        <w:separator/>
      </w:r>
    </w:p>
  </w:endnote>
  <w:endnote w:type="continuationSeparator" w:id="1">
    <w:p w:rsidR="00C23728" w:rsidRDefault="00C23728" w:rsidP="0038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28" w:rsidRDefault="00C23728" w:rsidP="00382F00">
      <w:pPr>
        <w:spacing w:after="0" w:line="240" w:lineRule="auto"/>
      </w:pPr>
      <w:r>
        <w:separator/>
      </w:r>
    </w:p>
  </w:footnote>
  <w:footnote w:type="continuationSeparator" w:id="1">
    <w:p w:rsidR="00C23728" w:rsidRDefault="00C23728" w:rsidP="0038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00" w:rsidRPr="00AA2E47" w:rsidRDefault="00382F00" w:rsidP="00382F00">
    <w:pPr>
      <w:ind w:left="-567" w:right="-284" w:firstLine="141"/>
      <w:jc w:val="center"/>
      <w:rPr>
        <w:rFonts w:ascii="Times New Roman" w:hAnsi="Times New Roman" w:cs="Times New Roman"/>
        <w:b/>
        <w:sz w:val="24"/>
        <w:szCs w:val="24"/>
      </w:rPr>
    </w:pPr>
    <w:r w:rsidRPr="00AA2E47">
      <w:rPr>
        <w:rFonts w:ascii="Times New Roman" w:hAnsi="Times New Roman" w:cs="Times New Roman"/>
        <w:b/>
        <w:sz w:val="24"/>
        <w:szCs w:val="24"/>
      </w:rPr>
      <w:t>Отчёт Ревизионной Комиссии СНТ «</w:t>
    </w:r>
    <w:proofErr w:type="spellStart"/>
    <w:r w:rsidRPr="00AA2E47">
      <w:rPr>
        <w:rFonts w:ascii="Times New Roman" w:hAnsi="Times New Roman" w:cs="Times New Roman"/>
        <w:b/>
        <w:sz w:val="24"/>
        <w:szCs w:val="24"/>
      </w:rPr>
      <w:t>Колющенец</w:t>
    </w:r>
    <w:proofErr w:type="spellEnd"/>
    <w:r w:rsidRPr="00AA2E47">
      <w:rPr>
        <w:rFonts w:ascii="Times New Roman" w:hAnsi="Times New Roman" w:cs="Times New Roman"/>
        <w:b/>
        <w:sz w:val="24"/>
        <w:szCs w:val="24"/>
      </w:rPr>
      <w:t>»</w:t>
    </w:r>
    <w:r>
      <w:rPr>
        <w:rFonts w:ascii="Times New Roman" w:hAnsi="Times New Roman" w:cs="Times New Roman"/>
        <w:b/>
        <w:sz w:val="24"/>
        <w:szCs w:val="24"/>
      </w:rPr>
      <w:t xml:space="preserve"> ч.3</w:t>
    </w:r>
  </w:p>
  <w:p w:rsidR="00382F00" w:rsidRDefault="00382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BA4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1629"/>
    <w:multiLevelType w:val="hybridMultilevel"/>
    <w:tmpl w:val="948C3C50"/>
    <w:lvl w:ilvl="0" w:tplc="B76C4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60A"/>
    <w:multiLevelType w:val="multilevel"/>
    <w:tmpl w:val="98C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6702A"/>
    <w:multiLevelType w:val="hybridMultilevel"/>
    <w:tmpl w:val="F9F026D6"/>
    <w:lvl w:ilvl="0" w:tplc="96D6FD8E">
      <w:start w:val="1"/>
      <w:numFmt w:val="decimal"/>
      <w:lvlText w:val="%1)"/>
      <w:lvlJc w:val="left"/>
      <w:pPr>
        <w:ind w:left="720" w:hanging="360"/>
      </w:pPr>
      <w:rPr>
        <w:rFonts w:hint="default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D05"/>
    <w:multiLevelType w:val="multilevel"/>
    <w:tmpl w:val="FB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E15FC"/>
    <w:multiLevelType w:val="multilevel"/>
    <w:tmpl w:val="122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20A7E"/>
    <w:multiLevelType w:val="hybridMultilevel"/>
    <w:tmpl w:val="3E24436C"/>
    <w:lvl w:ilvl="0" w:tplc="8D0A3E8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F1592"/>
    <w:multiLevelType w:val="hybridMultilevel"/>
    <w:tmpl w:val="64DEEE02"/>
    <w:lvl w:ilvl="0" w:tplc="5146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C58"/>
    <w:multiLevelType w:val="hybridMultilevel"/>
    <w:tmpl w:val="A3A6A622"/>
    <w:lvl w:ilvl="0" w:tplc="01AC9870">
      <w:start w:val="6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7086C3C"/>
    <w:multiLevelType w:val="hybridMultilevel"/>
    <w:tmpl w:val="0562ED0C"/>
    <w:lvl w:ilvl="0" w:tplc="AEE8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2767"/>
    <w:multiLevelType w:val="hybridMultilevel"/>
    <w:tmpl w:val="C64A917C"/>
    <w:lvl w:ilvl="0" w:tplc="9CE46A06">
      <w:start w:val="7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18766C"/>
    <w:multiLevelType w:val="hybridMultilevel"/>
    <w:tmpl w:val="64DEEE02"/>
    <w:lvl w:ilvl="0" w:tplc="5146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47D98"/>
    <w:multiLevelType w:val="multilevel"/>
    <w:tmpl w:val="E9C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F0129"/>
    <w:multiLevelType w:val="hybridMultilevel"/>
    <w:tmpl w:val="700A925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CB86335"/>
    <w:multiLevelType w:val="multilevel"/>
    <w:tmpl w:val="452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033"/>
    <w:rsid w:val="00066103"/>
    <w:rsid w:val="0007141F"/>
    <w:rsid w:val="00072E26"/>
    <w:rsid w:val="000A086A"/>
    <w:rsid w:val="000D098D"/>
    <w:rsid w:val="000D730E"/>
    <w:rsid w:val="000E7BE2"/>
    <w:rsid w:val="000E7E84"/>
    <w:rsid w:val="00126647"/>
    <w:rsid w:val="00151FBF"/>
    <w:rsid w:val="0015310E"/>
    <w:rsid w:val="00161277"/>
    <w:rsid w:val="0018798F"/>
    <w:rsid w:val="001B1C0B"/>
    <w:rsid w:val="001C59B2"/>
    <w:rsid w:val="002114F0"/>
    <w:rsid w:val="002222F6"/>
    <w:rsid w:val="00232168"/>
    <w:rsid w:val="00232DDA"/>
    <w:rsid w:val="00254BBB"/>
    <w:rsid w:val="00263720"/>
    <w:rsid w:val="002957FC"/>
    <w:rsid w:val="002C3DF6"/>
    <w:rsid w:val="002C4645"/>
    <w:rsid w:val="002D144B"/>
    <w:rsid w:val="00322C05"/>
    <w:rsid w:val="00323701"/>
    <w:rsid w:val="00334DC7"/>
    <w:rsid w:val="00346F5E"/>
    <w:rsid w:val="0035277E"/>
    <w:rsid w:val="00377A80"/>
    <w:rsid w:val="00382F00"/>
    <w:rsid w:val="00387DEF"/>
    <w:rsid w:val="003A0303"/>
    <w:rsid w:val="003A2014"/>
    <w:rsid w:val="003A3F86"/>
    <w:rsid w:val="003B2090"/>
    <w:rsid w:val="003C16CB"/>
    <w:rsid w:val="003C687B"/>
    <w:rsid w:val="003D023F"/>
    <w:rsid w:val="003D4D4F"/>
    <w:rsid w:val="003E32E5"/>
    <w:rsid w:val="003E7E48"/>
    <w:rsid w:val="003F75D2"/>
    <w:rsid w:val="00420B3B"/>
    <w:rsid w:val="0043171B"/>
    <w:rsid w:val="00464C32"/>
    <w:rsid w:val="00464D16"/>
    <w:rsid w:val="004720DF"/>
    <w:rsid w:val="0047593A"/>
    <w:rsid w:val="0048704B"/>
    <w:rsid w:val="00492681"/>
    <w:rsid w:val="004D45F1"/>
    <w:rsid w:val="004E2CD5"/>
    <w:rsid w:val="004F6838"/>
    <w:rsid w:val="00513C3C"/>
    <w:rsid w:val="0051566B"/>
    <w:rsid w:val="00515AB1"/>
    <w:rsid w:val="00530898"/>
    <w:rsid w:val="005A0B4D"/>
    <w:rsid w:val="005C1AE7"/>
    <w:rsid w:val="005C5282"/>
    <w:rsid w:val="006277A2"/>
    <w:rsid w:val="00636D02"/>
    <w:rsid w:val="00637288"/>
    <w:rsid w:val="006546BA"/>
    <w:rsid w:val="00665D7B"/>
    <w:rsid w:val="00665E78"/>
    <w:rsid w:val="0066618D"/>
    <w:rsid w:val="00674D6F"/>
    <w:rsid w:val="006C4C45"/>
    <w:rsid w:val="00701A28"/>
    <w:rsid w:val="007059DF"/>
    <w:rsid w:val="00706EA1"/>
    <w:rsid w:val="00710ED6"/>
    <w:rsid w:val="0072138C"/>
    <w:rsid w:val="00722165"/>
    <w:rsid w:val="0072310C"/>
    <w:rsid w:val="007378FC"/>
    <w:rsid w:val="00762695"/>
    <w:rsid w:val="00765AA2"/>
    <w:rsid w:val="00793C72"/>
    <w:rsid w:val="007A2E76"/>
    <w:rsid w:val="007E3E61"/>
    <w:rsid w:val="00804523"/>
    <w:rsid w:val="00842767"/>
    <w:rsid w:val="00850B00"/>
    <w:rsid w:val="008526CF"/>
    <w:rsid w:val="00865A39"/>
    <w:rsid w:val="00882542"/>
    <w:rsid w:val="00886069"/>
    <w:rsid w:val="0089588F"/>
    <w:rsid w:val="008A4C3F"/>
    <w:rsid w:val="008C7A03"/>
    <w:rsid w:val="008D0BF4"/>
    <w:rsid w:val="008D7BF6"/>
    <w:rsid w:val="009054D4"/>
    <w:rsid w:val="009106A1"/>
    <w:rsid w:val="00935AAA"/>
    <w:rsid w:val="009514CA"/>
    <w:rsid w:val="009719DD"/>
    <w:rsid w:val="009757B8"/>
    <w:rsid w:val="009838E0"/>
    <w:rsid w:val="00984765"/>
    <w:rsid w:val="00986925"/>
    <w:rsid w:val="00991835"/>
    <w:rsid w:val="009A1032"/>
    <w:rsid w:val="009A61AE"/>
    <w:rsid w:val="009B008E"/>
    <w:rsid w:val="009B025E"/>
    <w:rsid w:val="009B305D"/>
    <w:rsid w:val="009C063C"/>
    <w:rsid w:val="009F4DB2"/>
    <w:rsid w:val="00A033D6"/>
    <w:rsid w:val="00A179B3"/>
    <w:rsid w:val="00A266BF"/>
    <w:rsid w:val="00A41D9B"/>
    <w:rsid w:val="00A62488"/>
    <w:rsid w:val="00A84E56"/>
    <w:rsid w:val="00A86D8E"/>
    <w:rsid w:val="00AB0055"/>
    <w:rsid w:val="00AD1B13"/>
    <w:rsid w:val="00AE1315"/>
    <w:rsid w:val="00AE4918"/>
    <w:rsid w:val="00AF2AAB"/>
    <w:rsid w:val="00AF2B7C"/>
    <w:rsid w:val="00AF7DFE"/>
    <w:rsid w:val="00B25033"/>
    <w:rsid w:val="00B36938"/>
    <w:rsid w:val="00B4413A"/>
    <w:rsid w:val="00B95E19"/>
    <w:rsid w:val="00BA16C1"/>
    <w:rsid w:val="00BA6F1D"/>
    <w:rsid w:val="00BC5CA1"/>
    <w:rsid w:val="00BD192F"/>
    <w:rsid w:val="00BF2FA0"/>
    <w:rsid w:val="00BF4728"/>
    <w:rsid w:val="00C02761"/>
    <w:rsid w:val="00C12DB6"/>
    <w:rsid w:val="00C23728"/>
    <w:rsid w:val="00C35C87"/>
    <w:rsid w:val="00C47A82"/>
    <w:rsid w:val="00C651F9"/>
    <w:rsid w:val="00C83A80"/>
    <w:rsid w:val="00C86A5C"/>
    <w:rsid w:val="00CA2EAE"/>
    <w:rsid w:val="00CE00B2"/>
    <w:rsid w:val="00CF31EF"/>
    <w:rsid w:val="00D008AD"/>
    <w:rsid w:val="00D05CDB"/>
    <w:rsid w:val="00D21688"/>
    <w:rsid w:val="00D3268A"/>
    <w:rsid w:val="00D339B6"/>
    <w:rsid w:val="00D408EF"/>
    <w:rsid w:val="00D602B5"/>
    <w:rsid w:val="00D739F1"/>
    <w:rsid w:val="00DA7A5E"/>
    <w:rsid w:val="00DC395C"/>
    <w:rsid w:val="00DC67C4"/>
    <w:rsid w:val="00DD1632"/>
    <w:rsid w:val="00DD42D5"/>
    <w:rsid w:val="00E43B65"/>
    <w:rsid w:val="00E754C7"/>
    <w:rsid w:val="00E969B0"/>
    <w:rsid w:val="00E96F96"/>
    <w:rsid w:val="00EA418F"/>
    <w:rsid w:val="00EB007B"/>
    <w:rsid w:val="00EE1DB6"/>
    <w:rsid w:val="00EE7F1E"/>
    <w:rsid w:val="00EF4642"/>
    <w:rsid w:val="00F136E0"/>
    <w:rsid w:val="00F558A2"/>
    <w:rsid w:val="00F57938"/>
    <w:rsid w:val="00F77576"/>
    <w:rsid w:val="00F82ADF"/>
    <w:rsid w:val="00F91D62"/>
    <w:rsid w:val="00F94C44"/>
    <w:rsid w:val="00FC4BEA"/>
    <w:rsid w:val="00FC7660"/>
    <w:rsid w:val="00FE0AF3"/>
    <w:rsid w:val="00FF1217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88F"/>
  </w:style>
  <w:style w:type="paragraph" w:styleId="1">
    <w:name w:val="heading 1"/>
    <w:basedOn w:val="a0"/>
    <w:next w:val="a0"/>
    <w:link w:val="10"/>
    <w:uiPriority w:val="9"/>
    <w:qFormat/>
    <w:rsid w:val="00E7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1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865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A7A5E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23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C651F9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865A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865A3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FF1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E7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59"/>
    <w:rsid w:val="0023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9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96F96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1"/>
    <w:rsid w:val="00636D02"/>
  </w:style>
  <w:style w:type="paragraph" w:customStyle="1" w:styleId="no-indent">
    <w:name w:val="no-indent"/>
    <w:basedOn w:val="a0"/>
    <w:rsid w:val="007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637288"/>
    <w:pPr>
      <w:numPr>
        <w:numId w:val="8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3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82F00"/>
  </w:style>
  <w:style w:type="paragraph" w:styleId="ad">
    <w:name w:val="footer"/>
    <w:basedOn w:val="a0"/>
    <w:link w:val="ae"/>
    <w:uiPriority w:val="99"/>
    <w:unhideWhenUsed/>
    <w:rsid w:val="003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8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33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770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operators%20registry/operators-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1A7C-AC9B-4F06-853F-0D378C5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 И. Бурлака</cp:lastModifiedBy>
  <cp:revision>9</cp:revision>
  <cp:lastPrinted>2021-10-07T06:17:00Z</cp:lastPrinted>
  <dcterms:created xsi:type="dcterms:W3CDTF">2022-04-01T08:25:00Z</dcterms:created>
  <dcterms:modified xsi:type="dcterms:W3CDTF">2022-04-04T11:46:00Z</dcterms:modified>
</cp:coreProperties>
</file>