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30"/>
        </w:tabs>
        <w:spacing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Протокол собрания Правления 08.12.2018</w:t>
      </w:r>
    </w:p>
    <w:p w:rsidR="00000000" w:rsidDel="00000000" w:rsidP="00000000" w:rsidRDefault="00000000" w:rsidRPr="00000000" w14:paraId="00000002">
      <w:pPr>
        <w:tabs>
          <w:tab w:val="left" w:pos="723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Начало собрания:  11:00</w:t>
      </w:r>
    </w:p>
    <w:p w:rsidR="00000000" w:rsidDel="00000000" w:rsidP="00000000" w:rsidRDefault="00000000" w:rsidRPr="00000000" w14:paraId="00000003">
      <w:pPr>
        <w:tabs>
          <w:tab w:val="left" w:pos="723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Окончание собрания: 12:20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Присутствовали: Баранова Е.Ю., Бурлака О.И., Демьянов А.М., Ена А.В., Кузнецова Г.Ю., Пашнина Е.В.</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Отсутствовали: Варламова Л.А., Лаптев О.В., Мещеряков Б.М., Плеханова Л.Ф., Рольщиков И.Б</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Приглашенные лица: председатель Ревизионной комиссии Макаренко Н.В.</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Кворума для вынесения вопросов на голосование нет.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Собрание правомочно для обсуждения вопросов повестки собрания без проведения голосования.</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Председателем собрания выбран Бурлака О.И.</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Секретарем собрания выбрана Пашнина Е.В.</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Повестка собрания:</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8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вопроса о проведении Внеочередного Общего собрания уполномоченных и садоводов СНТ «Колющенец» и готовности к проведению общего собрания.</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8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сметы доходов и расходов, а также финансово-экономического обоснования СНТ "Колющенец" на 2019 год, в т.ч. размера взносов и размера оплаты за пользование объектами инфраструктуры и иным имуществом общего пользования товарищества при ведении садоводства в индивидуальном порядке, с учетом поступивших замечаний и предложений.</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8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Положения об электроснабжении СНТ «Колющенец».</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8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вопроса о проведении аудита ФХД СНТ «Колющенец» за 2017-2018 год.</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8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вопроса перехода СНТ «Колющенец» на безналичные платежи с 01.01.2019г.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 первому вопросу </w:t>
      </w:r>
      <w:r w:rsidDel="00000000" w:rsidR="00000000" w:rsidRPr="00000000">
        <w:rPr>
          <w:rFonts w:ascii="Times New Roman" w:cs="Times New Roman" w:eastAsia="Times New Roman" w:hAnsi="Times New Roman"/>
          <w:sz w:val="24"/>
          <w:szCs w:val="24"/>
          <w:rtl w:val="0"/>
        </w:rPr>
        <w:t xml:space="preserve">выступила Пашнина Е.В.</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3.11.2018г. собрание Правления, на котором присутствовали старшие улиц, большинством голосов членов Правления приняло решение о проведении Внеочередного Общего собрания в декабре этого года. Против был только Лаптев О.В., аргументируя свою позицию желанием отчитаться о своей работе за полный год. Изначально оговаривалась дата 01.12.2018г. Собрание членов Правления 10.11.2018 года при наличии кворума единогласно утвердило дату, время, и место для проведения Внеочередного Общего собрания уполномоченных и садоводов СНТ «Колющенец» на 22.12.2018г. по адресу: г. Челябинск, ул. Свободы, 155. Время регистрации садоводов и уполномоченных ориентировочно с 15:00. Открытие собрания в 16:00. Общее время проведения собрания -5 часов.  Зал был оплачен 15.11.2018г. непосредственно по распоряжению самого Председателя СНТ Лаптева О.В. Информация о проведении собрания висит с октября на сайте, информационных щитах СНТ.</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собрании Правления 1.12.2018г., где присутствовали старшие улиц, поднимался вопрос о переносе Внеочередного Общего собрания уполномоченных и садоводов СНТ «Колющенец» с22.12.2018г. на март 2019г.  За перенос сроков проведения собрания проголосовали только 2 члена Правления из 9 присутствующих, двое воздержались, а 5 членов Правления были против. Голосование старших по данному вопросу не может быть решающим, т.к. в соответствии с действующим Уставом СНТ «Колющенец» органами управления СНТ являются только Общее собрание и Правление во главе с Председателем Правления. Инициировать проведение Внеочередного Общего собрания согласно Устава могут Ревизионная комиссия, Правление либо 20% членов СНТ. С инициативой проведения Внеочередного Общего собрания выступает как Правление, так и Ревизионная комиссия. При этом Ревизионная комиссия настаивает на проведении внеочередного собрания. Отменить принятое 10.11.2018г.и надлежащим образом оформленное решение Правления может только Общее собрание, само Правление большинством голосов при наличии кворума или суд. Указанные решения Правления не отменены, судебных разбирательств по данному вопросу нет. Поэтому Внеочередное Общее собрание уполномоченных и садоводов СНТ «Колющенец» должно состояться22.12.2018г., в рамках ранее принятых решений Правления 03.11.2018г. и 10.11.2018г. Вся процедура организации Внеочередного Общего собрания и информирования о его проведении выполнена надлежащим образом, в соответствии с действующим законодательством и Уставом СНТ «Колющенец».</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Сегодня, 08.12.2018г., за 14 дней до даты проведения Внеочередного Общего собрания уполномоченных и садоводов СНТ «Колющенец», информация о проведении собрания размещена в бегущей строке на 31 канале, на сайте СНТ sadko74.ru, информационных стендах в Правлении и на территории СНТ "Колющенец". Повестка дня Внеочередного Общего собрания будет сегодня разложена по ячейкам для старших в Правлении, чтобы старшие довели информацию до своих уполномоченных. Кому нужно, по запросу, информация будет направлена на электронную почту.</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желающие могут ознакомиться с проектами документов, предлагаемых к рассмотрению на Внеочередном Общем собрании СНТ "Колющенец" на 22.12.2018г.</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18">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Принять к сведению.</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 не проводилось</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 второму вопросу </w:t>
      </w:r>
      <w:r w:rsidDel="00000000" w:rsidR="00000000" w:rsidRPr="00000000">
        <w:rPr>
          <w:rFonts w:ascii="Times New Roman" w:cs="Times New Roman" w:eastAsia="Times New Roman" w:hAnsi="Times New Roman"/>
          <w:sz w:val="24"/>
          <w:szCs w:val="24"/>
          <w:rtl w:val="0"/>
        </w:rPr>
        <w:t xml:space="preserve">выступил Бурлака О.И.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515"/>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 о включении вопроса утверждения сметы доходов и расходов, а также финансово-экономического обоснования СНТ "Колющенец" на 2019 год, в т.ч. размера взносов и размера оплаты за пользование объектами инфраструктуры и иным имуществом общего пользования товарищества при ведении садоводства в индивидуальном порядке, был включен в повестку Внеочередного Общего собрания единогласным решением Правления10.11.2018г.</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Смета составлена на основе анализа финансово-хозяйственной деятельности СНТ. Данные предоставлены гл. бухгалтером Дмитриевой Е.А. Учитывая режим экономии, постарались в цифрах придерживаться данных предыдущих периодов работы СНТ.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Расчёт Членского взноса на 2019 год составляет 1260 рублей за сотку, целевой получается 860 рублей. Членский взнос вырос на 13,5% по отношению к 2017 году, целевой на 8,5%. При этом следует учитывать, что за этот период уже не раз менялись тарифы на коммунальные услуги, электроэнергию, стоимость топлива. Есть официальные данные по росту инфляции.  Тем более, что ФЗ-217 отработка/трудодень и вступительные взносы отменятся с 01.01.2019 года. Все присутствующие с этими документами ознакомлены.</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Обоснование взноса, смету и штатное расписание уже разместили на сайте СНТ sadko74.ru, информационных стендах в Правлении и на территории СНТ "Колющенец".</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21">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Принять к сведению.</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 не проводилось</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 третьему вопросу </w:t>
      </w:r>
      <w:r w:rsidDel="00000000" w:rsidR="00000000" w:rsidRPr="00000000">
        <w:rPr>
          <w:rFonts w:ascii="Times New Roman" w:cs="Times New Roman" w:eastAsia="Times New Roman" w:hAnsi="Times New Roman"/>
          <w:sz w:val="24"/>
          <w:szCs w:val="24"/>
          <w:rtl w:val="0"/>
        </w:rPr>
        <w:t xml:space="preserve">выступила Баранова Е.Ю.</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515"/>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 о включении вопроса утверждения Положения об электроснабжении СНТ «Колющенец» и Договора о возмещении затрат за потребляемую электрическую энергию был включен в повестку Внеочередного Общего собрания единогласным решением Правления 10.11.2018г.</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об электроснабжении разрабатывалось уже давно, еще при Васильевой.</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принимать необходимо, без него мы не сможем навести порядок в электрохозяйстве. Положение четко описывает права и обязанности СНТ и абонентов, досконально формулирует основания и порядок подключений и отключений, узаконивает штрафы за левые подключения и махинации со счетчиком. Договор о возмещении затрат за потребляемую электрическую энергию составлен на основе положения и должен быть заключен с каждым садоводом, независим о от его участия в Товариществе, чтобы все пользователи э/э финансово участвовали в содержании сетей СНТ в рабочем состоянии. В подготовке этих документов приняли участие компетентные члены Правления Рольщиков И.Б., Мещеряков Б.М., наш энергетик и неравнодушные садоводы. Мы постарались учесть все замечания и предложения по-существу. Все присутствующие с Положением и Договором ознакомлены. Проект Положения и Договора уже разместили на сайте СНТ sadko74.ru, вывесили на информационных стендах в Правлении и на территории СНТ "Колющенец".</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желающие могут ознакомиться. В печатном виде также будем раздавать старшим для ознакомления их уполномоченных и раздадим всем уполномоченным на Внеочередном Общем собрании СНТ "Колющенец".</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2A">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Принять к сведению.</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 не проводилось</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 четвертому вопросу </w:t>
      </w:r>
      <w:r w:rsidDel="00000000" w:rsidR="00000000" w:rsidRPr="00000000">
        <w:rPr>
          <w:rFonts w:ascii="Times New Roman" w:cs="Times New Roman" w:eastAsia="Times New Roman" w:hAnsi="Times New Roman"/>
          <w:sz w:val="24"/>
          <w:szCs w:val="24"/>
          <w:rtl w:val="0"/>
        </w:rPr>
        <w:t xml:space="preserve">выступил Демьянов А.М.</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недоверием к отчету Ревизионной комиссии, высказанным главным бухгалтером СНТ «Колющенец», предлагаю Правлению поддержать предложение о включении в повестку Внеочередного Общего собрания вопроса о проведении аудита финансово-хозяйственной деятельности СНТ «Колющенец» за 2017-2018 год, чтобы было всем ясно, какие результаты деятельности Васильевой М.Н. достались новому Правлению, что реально было сделано Лаптевым О.В., и какие итоги мы имеем на конец 2018 года, на какие вопросы следует обратить внимание нынешнему Председателю.</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30">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Принять к сведению.</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 не проводилось</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 пятому вопросу </w:t>
      </w:r>
      <w:r w:rsidDel="00000000" w:rsidR="00000000" w:rsidRPr="00000000">
        <w:rPr>
          <w:rFonts w:ascii="Times New Roman" w:cs="Times New Roman" w:eastAsia="Times New Roman" w:hAnsi="Times New Roman"/>
          <w:sz w:val="24"/>
          <w:szCs w:val="24"/>
          <w:rtl w:val="0"/>
        </w:rPr>
        <w:t xml:space="preserve">выступила Пашнина Е.В.</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Предварительная повестка Внеочередного Общего собрания уже обсуждалась на собрании Правления10.11.2018г., где была принята единогласным решением. Также предварительная повестка выложена на всеобщее обозрение на сайте, вывешена на информационных щитах в Правлении и на территории СНТ, озвучена на собрании старших по улицам 01.12.2018г.По повестке поступили предложения доработать Устав и Положение по проведению Общих собраний СНТ «Колющенец» с учетом того, что ФЗ-217 не совершенен, содержит много спорных моментов и будет еще корректироваться. Учитывая эти предложения, вопрос о принятии нового Устава предлагаю исключить из повестки Внеочередного Общего собрания 22.12.2018г.</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Спорным является и Договор за пользование объектами инфраструктуры СНТ "Колющенец". ФЗ-217 уравнивает лиц, ведущих садоводство на территории Товарищества в индивидуальном порядке, без участия в Товариществе, по оплатам и многим другим вопросам с членами Товарищества. Все права таких лиц четко прописываются в ФЗ-217, должны быть внесены в новый Устав СНТ. С учетом разъяснений по применению ФЗ -217 и его переходным положениям, считаю необходимым исключить утверждение Договора за пользование объектами инфраструктуры СНТ "Колющенец" из повестки Внеочередного Общего собрания 22.12.2018г..</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учетом поступивших замечаний предлагаю внести изменения и выложить на всеобщее обозрение повестку Внеочередного Общего собрания уполномоченных и садоводов СНТ «Колющенец» 2018 года в следующем виде:</w:t>
      </w:r>
    </w:p>
    <w:p w:rsidR="00000000" w:rsidDel="00000000" w:rsidP="00000000" w:rsidRDefault="00000000" w:rsidRPr="00000000" w14:paraId="0000003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Повестка Собрания</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1.Выборы рабочих органов собрания СНТ «Колющенец».</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Отчет Правления за 6 месяцев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Отчет Ревизионной комиссии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Утверждение отчетов Правления и Ревизионной комиссии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5.Утверждение штатного расписания на 2019 год.</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Утверждение сметы доходов и расходов, а также финансово-экономического обоснования СНТ "Колющенец" на 2019 год, в т.ч. размера взносов и размера оплаты за пользование объектами инфраструктуры и иным имуществом общего пользования товарищества при ведении садоводства в индивидуальном порядке.</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Принятие «Положения об электроснабжении в СНТ "Колющенец" и Договора о возмещении затрат за потребляемую электрическую энергию. </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Создание имущества общего пользования системы АСКУЭ на территории СНТ "Колющенец" путем приобретения и монтажа базовой станции и линейных блоков для объектов общего пользования и уличных отводов электролиний.</w:t>
      </w:r>
    </w:p>
    <w:p w:rsidR="00000000" w:rsidDel="00000000" w:rsidP="00000000" w:rsidRDefault="00000000" w:rsidRPr="00000000" w14:paraId="00000040">
      <w:pPr>
        <w:spacing w:line="24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Делегирование Правлению СНТ "Колющенец" полномочий по принятию решения о дальнейшей передаче энергохозяйства СНТ "Колющенец" в собственность сетевой организации ОАО «МРСК Урала», и полномочий по организации централизованного перехода на прямые договоры между садоводами и энергоснабжающей компанией</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Проведении аудита ФХД СНТ «Колющенец» за 2017-2018 год </w:t>
      </w:r>
    </w:p>
    <w:p w:rsidR="00000000" w:rsidDel="00000000" w:rsidP="00000000" w:rsidRDefault="00000000" w:rsidRPr="00000000" w14:paraId="00000042">
      <w:pPr>
        <w:spacing w:line="24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Прием в члены СНТ "Колющенец".</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Утверждение реестра садоводов СНТ "Колющенец"</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Разное</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46">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Принять к сведению.</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 не проводилось</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 шестому вопросу </w:t>
      </w:r>
      <w:r w:rsidDel="00000000" w:rsidR="00000000" w:rsidRPr="00000000">
        <w:rPr>
          <w:rFonts w:ascii="Times New Roman" w:cs="Times New Roman" w:eastAsia="Times New Roman" w:hAnsi="Times New Roman"/>
          <w:sz w:val="24"/>
          <w:szCs w:val="24"/>
          <w:rtl w:val="0"/>
        </w:rPr>
        <w:t xml:space="preserve">выступил Демьянов А.М.</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ФЗ-217 с января 2019 года все СНТ должны будут принимать платежи только безналичным путем. Это можно осуществлять по «Системе Город», или в любом банке проводить оплату по реквизитам получателя. Безналичные платежи позволят сделать более прозрачной работу Товарищества. Предлагаю с 01.01.2019г. осуществить переход СНТ «Колющенец» на безналичные платежи, считаю необходимым поручить Председателю Правления проработать данный вопрос, ознакомится с опытом других СНТ и назначить ответственных лиц за осуществления перехода на безналичные платежи.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4C">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Принять к сведению.</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 не проводилось</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собрания сообщил, что все вопросы повестки заседания Правления обсуждены, но в связи с тем, что голосование не проводилось, предложил провести собрание Правления 15.12.2018г. с той же повесткой для утверждения решений, и объявил заседание Правления СНТ «Колющенец» закрытым.</w:t>
      </w:r>
    </w:p>
    <w:p w:rsidR="00000000" w:rsidDel="00000000" w:rsidP="00000000" w:rsidRDefault="00000000" w:rsidRPr="00000000" w14:paraId="0000005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собрания Правления СНТ «Колющенец» _________________/Бурлака О.И.</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протоколом ознакомлены:</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__________________________________/Баранова Е.Ю.</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__________________________________/Ена А.В.</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__________________________________/Демьянов А.М.</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__________________________________/Кузнецова Г.Ю</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__________________________________/Пашнина Е.В.</w:t>
      </w:r>
    </w:p>
    <w:sectPr>
      <w:footerReference r:id="rId6" w:type="default"/>
      <w:pgSz w:h="16838" w:w="11906"/>
      <w:pgMar w:bottom="1134" w:top="709"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23" w:right="0" w:hanging="23"/>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23" w:right="0" w:hanging="2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83" w:hanging="360"/>
      </w:pPr>
      <w:rPr/>
    </w:lvl>
    <w:lvl w:ilvl="1">
      <w:start w:val="1"/>
      <w:numFmt w:val="lowerLetter"/>
      <w:lvlText w:val="%2."/>
      <w:lvlJc w:val="left"/>
      <w:pPr>
        <w:ind w:left="1103" w:hanging="360"/>
      </w:pPr>
      <w:rPr/>
    </w:lvl>
    <w:lvl w:ilvl="2">
      <w:start w:val="1"/>
      <w:numFmt w:val="lowerRoman"/>
      <w:lvlText w:val="%3."/>
      <w:lvlJc w:val="right"/>
      <w:pPr>
        <w:ind w:left="1823" w:hanging="180"/>
      </w:pPr>
      <w:rPr/>
    </w:lvl>
    <w:lvl w:ilvl="3">
      <w:start w:val="1"/>
      <w:numFmt w:val="decimal"/>
      <w:lvlText w:val="%4."/>
      <w:lvlJc w:val="left"/>
      <w:pPr>
        <w:ind w:left="2543" w:hanging="360"/>
      </w:pPr>
      <w:rPr/>
    </w:lvl>
    <w:lvl w:ilvl="4">
      <w:start w:val="1"/>
      <w:numFmt w:val="lowerLetter"/>
      <w:lvlText w:val="%5."/>
      <w:lvlJc w:val="left"/>
      <w:pPr>
        <w:ind w:left="3263" w:hanging="360"/>
      </w:pPr>
      <w:rPr/>
    </w:lvl>
    <w:lvl w:ilvl="5">
      <w:start w:val="1"/>
      <w:numFmt w:val="lowerRoman"/>
      <w:lvlText w:val="%6."/>
      <w:lvlJc w:val="right"/>
      <w:pPr>
        <w:ind w:left="3983" w:hanging="180"/>
      </w:pPr>
      <w:rPr/>
    </w:lvl>
    <w:lvl w:ilvl="6">
      <w:start w:val="1"/>
      <w:numFmt w:val="decimal"/>
      <w:lvlText w:val="%7."/>
      <w:lvlJc w:val="left"/>
      <w:pPr>
        <w:ind w:left="4703" w:hanging="360"/>
      </w:pPr>
      <w:rPr/>
    </w:lvl>
    <w:lvl w:ilvl="7">
      <w:start w:val="1"/>
      <w:numFmt w:val="lowerLetter"/>
      <w:lvlText w:val="%8."/>
      <w:lvlJc w:val="left"/>
      <w:pPr>
        <w:ind w:left="5423" w:hanging="360"/>
      </w:pPr>
      <w:rPr/>
    </w:lvl>
    <w:lvl w:ilvl="8">
      <w:start w:val="1"/>
      <w:numFmt w:val="lowerRoman"/>
      <w:lvlText w:val="%9."/>
      <w:lvlJc w:val="right"/>
      <w:pPr>
        <w:ind w:left="6143"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ind w:left="23"/>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